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79B" w:rsidRDefault="003C679B" w:rsidP="006E048B">
      <w:pPr>
        <w:jc w:val="center"/>
        <w:rPr>
          <w:b/>
          <w:sz w:val="24"/>
          <w:szCs w:val="24"/>
        </w:rPr>
      </w:pPr>
      <w:r>
        <w:rPr>
          <w:b/>
          <w:noProof/>
          <w:sz w:val="24"/>
          <w:szCs w:val="24"/>
        </w:rPr>
        <w:drawing>
          <wp:inline distT="0" distB="0" distL="0" distR="0">
            <wp:extent cx="1771650" cy="889627"/>
            <wp:effectExtent l="0" t="0" r="0" b="0"/>
            <wp:docPr id="2" name="Picture 2" descr="S:\USERS\WisTAF\Communications &amp; Marketing\Logo\GENERAL USE - WisTAF logo - color.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ERS\WisTAF\Communications &amp; Marketing\Logo\GENERAL USE - WisTAF logo - color.ep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71650" cy="889627"/>
                    </a:xfrm>
                    <a:prstGeom prst="rect">
                      <a:avLst/>
                    </a:prstGeom>
                    <a:noFill/>
                    <a:ln>
                      <a:noFill/>
                    </a:ln>
                  </pic:spPr>
                </pic:pic>
              </a:graphicData>
            </a:graphic>
          </wp:inline>
        </w:drawing>
      </w:r>
    </w:p>
    <w:p w:rsidR="003C679B" w:rsidRPr="00BB59E3" w:rsidRDefault="003C679B" w:rsidP="006E048B">
      <w:pPr>
        <w:jc w:val="center"/>
        <w:rPr>
          <w:b/>
          <w:sz w:val="26"/>
          <w:szCs w:val="26"/>
        </w:rPr>
      </w:pPr>
    </w:p>
    <w:p w:rsidR="003C679B" w:rsidRPr="006370EA" w:rsidRDefault="003C679B" w:rsidP="006E048B">
      <w:pPr>
        <w:jc w:val="center"/>
        <w:rPr>
          <w:b/>
          <w:sz w:val="24"/>
          <w:szCs w:val="24"/>
        </w:rPr>
      </w:pPr>
      <w:r w:rsidRPr="006370EA">
        <w:rPr>
          <w:b/>
          <w:sz w:val="24"/>
          <w:szCs w:val="24"/>
        </w:rPr>
        <w:t>Wisconsin Trust Account Foundation, Inc.</w:t>
      </w:r>
    </w:p>
    <w:p w:rsidR="006E048B" w:rsidRPr="00974A73" w:rsidRDefault="00BB59E3" w:rsidP="006E048B">
      <w:pPr>
        <w:jc w:val="center"/>
        <w:rPr>
          <w:b/>
          <w:sz w:val="24"/>
          <w:szCs w:val="24"/>
        </w:rPr>
      </w:pPr>
      <w:r w:rsidRPr="00974A73">
        <w:rPr>
          <w:b/>
          <w:sz w:val="24"/>
          <w:szCs w:val="24"/>
        </w:rPr>
        <w:t xml:space="preserve">Domestic Violence &amp; Sexual Abuse Civil Legal Services </w:t>
      </w:r>
      <w:r w:rsidR="001F0181">
        <w:rPr>
          <w:b/>
          <w:sz w:val="24"/>
          <w:szCs w:val="24"/>
        </w:rPr>
        <w:t xml:space="preserve">State Appropriation </w:t>
      </w:r>
      <w:r w:rsidR="00A528A3">
        <w:rPr>
          <w:b/>
          <w:sz w:val="24"/>
          <w:szCs w:val="24"/>
        </w:rPr>
        <w:t>Grant</w:t>
      </w:r>
    </w:p>
    <w:p w:rsidR="006E048B" w:rsidRPr="00974A73" w:rsidRDefault="00A528A3" w:rsidP="006E048B">
      <w:pPr>
        <w:jc w:val="center"/>
        <w:rPr>
          <w:b/>
          <w:sz w:val="24"/>
          <w:szCs w:val="24"/>
        </w:rPr>
      </w:pPr>
      <w:r>
        <w:rPr>
          <w:b/>
          <w:sz w:val="24"/>
          <w:szCs w:val="24"/>
        </w:rPr>
        <w:t>PROGRAM DESCRIPTION</w:t>
      </w:r>
    </w:p>
    <w:p w:rsidR="006E048B" w:rsidRPr="00974A73" w:rsidRDefault="006E048B" w:rsidP="006E048B">
      <w:pPr>
        <w:jc w:val="center"/>
        <w:rPr>
          <w:b/>
        </w:rPr>
      </w:pPr>
    </w:p>
    <w:p w:rsidR="006E048B" w:rsidRPr="00974A73" w:rsidRDefault="006E048B">
      <w:pPr>
        <w:rPr>
          <w:b/>
        </w:rPr>
      </w:pPr>
    </w:p>
    <w:p w:rsidR="006E048B" w:rsidRPr="006370EA" w:rsidRDefault="006E048B" w:rsidP="006370EA">
      <w:r w:rsidRPr="00974A73">
        <w:rPr>
          <w:b/>
        </w:rPr>
        <w:t>APPLICATION DEADLINE:</w:t>
      </w:r>
      <w:r w:rsidRPr="00974A73">
        <w:t xml:space="preserve">  </w:t>
      </w:r>
      <w:r w:rsidR="003D0CD5">
        <w:t>Friday, March 16, 2018</w:t>
      </w:r>
      <w:r w:rsidR="001F0181">
        <w:t xml:space="preserve"> by 5:00 p.m.</w:t>
      </w:r>
    </w:p>
    <w:p w:rsidR="006E048B" w:rsidRPr="006370EA" w:rsidRDefault="006E048B" w:rsidP="006370EA"/>
    <w:p w:rsidR="006E048B" w:rsidRPr="006370EA" w:rsidRDefault="006E048B" w:rsidP="006370EA">
      <w:pPr>
        <w:pBdr>
          <w:bottom w:val="single" w:sz="4" w:space="0" w:color="auto"/>
        </w:pBdr>
        <w:tabs>
          <w:tab w:val="left" w:pos="360"/>
        </w:tabs>
      </w:pPr>
      <w:r w:rsidRPr="006370EA">
        <w:rPr>
          <w:b/>
        </w:rPr>
        <w:t>PURPOSE &amp; DESCRIPTION</w:t>
      </w:r>
    </w:p>
    <w:p w:rsidR="00BB59E3" w:rsidRPr="006370EA" w:rsidRDefault="003D0CD5" w:rsidP="006370EA">
      <w:pPr>
        <w:autoSpaceDE w:val="0"/>
        <w:autoSpaceDN w:val="0"/>
        <w:adjustRightInd w:val="0"/>
        <w:rPr>
          <w:rFonts w:cs="Times New Roman"/>
          <w:color w:val="000000"/>
        </w:rPr>
      </w:pPr>
      <w:r>
        <w:rPr>
          <w:rFonts w:cs="Times New Roman"/>
          <w:color w:val="000000"/>
        </w:rPr>
        <w:t xml:space="preserve">As specified in </w:t>
      </w:r>
      <w:r>
        <w:rPr>
          <w:rFonts w:cs="Times New Roman"/>
          <w:b/>
          <w:color w:val="000000"/>
        </w:rPr>
        <w:t xml:space="preserve">2017 </w:t>
      </w:r>
      <w:r w:rsidRPr="003D0CD5">
        <w:rPr>
          <w:rFonts w:cs="Times New Roman"/>
          <w:b/>
          <w:color w:val="000000"/>
        </w:rPr>
        <w:t>Wisconsin Act 59</w:t>
      </w:r>
      <w:r w:rsidR="00BB59E3" w:rsidRPr="006370EA">
        <w:rPr>
          <w:rFonts w:cs="Times New Roman"/>
          <w:color w:val="000000"/>
        </w:rPr>
        <w:t xml:space="preserve">, the Wisconsin Trust Account Foundation, Inc. (WisTAF) is administering a program that provides funding for legal services in civil matters related to domestic abuse, sexual abuse, or restraining orders or injunctions for individuals at risk under section 813.123 of the statutes. The grant program will be funded by Temporary Assistance </w:t>
      </w:r>
      <w:proofErr w:type="gramStart"/>
      <w:r w:rsidR="00BB59E3" w:rsidRPr="006370EA">
        <w:rPr>
          <w:rFonts w:cs="Times New Roman"/>
          <w:color w:val="000000"/>
        </w:rPr>
        <w:t>To</w:t>
      </w:r>
      <w:proofErr w:type="gramEnd"/>
      <w:r w:rsidR="00BB59E3" w:rsidRPr="006370EA">
        <w:rPr>
          <w:rFonts w:cs="Times New Roman"/>
          <w:color w:val="000000"/>
        </w:rPr>
        <w:t xml:space="preserve"> Needy Families (TANF) funds available through the Department of Children and Families (DCF) to enhance stated W-2 program objectives. </w:t>
      </w:r>
    </w:p>
    <w:p w:rsidR="00BB59E3" w:rsidRPr="006370EA" w:rsidRDefault="00BB59E3" w:rsidP="006370EA">
      <w:pPr>
        <w:autoSpaceDE w:val="0"/>
        <w:autoSpaceDN w:val="0"/>
        <w:adjustRightInd w:val="0"/>
        <w:rPr>
          <w:rFonts w:cs="Cambria"/>
          <w:b/>
          <w:bCs/>
          <w:color w:val="000000"/>
        </w:rPr>
      </w:pPr>
    </w:p>
    <w:p w:rsidR="00BB59E3" w:rsidRPr="006370EA" w:rsidRDefault="00BB59E3" w:rsidP="006370EA">
      <w:pPr>
        <w:autoSpaceDE w:val="0"/>
        <w:autoSpaceDN w:val="0"/>
        <w:adjustRightInd w:val="0"/>
        <w:rPr>
          <w:rFonts w:cs="Times New Roman"/>
          <w:color w:val="000000"/>
        </w:rPr>
      </w:pPr>
      <w:r w:rsidRPr="006370EA">
        <w:rPr>
          <w:rFonts w:cs="Times New Roman"/>
          <w:color w:val="000000"/>
        </w:rPr>
        <w:t xml:space="preserve">WISTAF will make grants to domestic abuse agencies and providers of civil legal services that share the W-2 program’s goal of helping TANF-eligible parents prepare for, obtain, and keep unsubsidized employment, and to help parents provide for their families and become self-sufficient. </w:t>
      </w:r>
      <w:r w:rsidRPr="006370EA">
        <w:rPr>
          <w:rFonts w:cs="Times New Roman"/>
          <w:color w:val="000000"/>
          <w:u w:val="single"/>
        </w:rPr>
        <w:t xml:space="preserve">Funds may be used only to provide legal services in civil matters related to domestic abuse, sexual abuse, or restraining orders or injunctions for individuals at risk under section 813.123 of the statutes, in matters for which federal TANF block grant funds under 42 USC 601 et seq. may be used. </w:t>
      </w:r>
    </w:p>
    <w:p w:rsidR="00B265BF" w:rsidRPr="006370EA" w:rsidRDefault="00B265BF" w:rsidP="006370EA">
      <w:pPr>
        <w:autoSpaceDE w:val="0"/>
        <w:autoSpaceDN w:val="0"/>
        <w:adjustRightInd w:val="0"/>
        <w:rPr>
          <w:rFonts w:cs="Times New Roman"/>
          <w:color w:val="000000"/>
        </w:rPr>
      </w:pPr>
    </w:p>
    <w:p w:rsidR="00B265BF" w:rsidRPr="006370EA" w:rsidRDefault="00C075DC" w:rsidP="006370EA">
      <w:pPr>
        <w:ind w:left="360"/>
        <w:rPr>
          <w:b/>
          <w:i/>
        </w:rPr>
      </w:pPr>
      <w:r>
        <w:rPr>
          <w:b/>
          <w:i/>
        </w:rPr>
        <w:t xml:space="preserve">Background Information Pertaining to </w:t>
      </w:r>
      <w:r w:rsidR="003D0CD5">
        <w:rPr>
          <w:b/>
          <w:i/>
        </w:rPr>
        <w:t>July 1, 2018-June 30, 2019</w:t>
      </w:r>
      <w:r w:rsidR="00974A73">
        <w:rPr>
          <w:b/>
          <w:i/>
        </w:rPr>
        <w:t xml:space="preserve"> </w:t>
      </w:r>
      <w:r w:rsidR="00B265BF" w:rsidRPr="006370EA">
        <w:rPr>
          <w:b/>
          <w:i/>
        </w:rPr>
        <w:t>Funding</w:t>
      </w:r>
    </w:p>
    <w:p w:rsidR="00B265BF" w:rsidRPr="006370EA" w:rsidRDefault="003D0CD5" w:rsidP="006370EA">
      <w:pPr>
        <w:autoSpaceDE w:val="0"/>
        <w:autoSpaceDN w:val="0"/>
        <w:adjustRightInd w:val="0"/>
        <w:ind w:left="360"/>
        <w:rPr>
          <w:rFonts w:cs="Times New Roman"/>
          <w:color w:val="000000"/>
        </w:rPr>
      </w:pPr>
      <w:r>
        <w:rPr>
          <w:rFonts w:cs="Times New Roman"/>
          <w:color w:val="000000"/>
        </w:rPr>
        <w:t>Section 895m of 2017 Wisconsin Act 59</w:t>
      </w:r>
      <w:r w:rsidR="00B265BF" w:rsidRPr="006370EA">
        <w:rPr>
          <w:rFonts w:cs="Times New Roman"/>
          <w:color w:val="000000"/>
        </w:rPr>
        <w:t xml:space="preserve"> (the biennial budget) requires the Wisconsin Dept. of Children and Families (DCF) to award a grant of $500,000 in each fiscal year to </w:t>
      </w:r>
      <w:proofErr w:type="spellStart"/>
      <w:r w:rsidR="00B265BF" w:rsidRPr="006370EA">
        <w:rPr>
          <w:rFonts w:cs="Times New Roman"/>
          <w:color w:val="000000"/>
        </w:rPr>
        <w:t>WisTAF</w:t>
      </w:r>
      <w:proofErr w:type="spellEnd"/>
      <w:r w:rsidR="00B265BF" w:rsidRPr="006370EA">
        <w:rPr>
          <w:rFonts w:cs="Times New Roman"/>
          <w:color w:val="000000"/>
        </w:rPr>
        <w:t xml:space="preserve">. WisTAF will administer a grants program which </w:t>
      </w:r>
      <w:r w:rsidR="000D2E99" w:rsidRPr="006370EA">
        <w:t>provides state funding for providers of civil legal services to TANF eligible recipients of legal services statewide, for the purposes as stated.</w:t>
      </w:r>
    </w:p>
    <w:p w:rsidR="00B265BF" w:rsidRPr="006370EA" w:rsidRDefault="00B265BF" w:rsidP="006370EA">
      <w:pPr>
        <w:autoSpaceDE w:val="0"/>
        <w:autoSpaceDN w:val="0"/>
        <w:adjustRightInd w:val="0"/>
        <w:ind w:left="360"/>
        <w:rPr>
          <w:rFonts w:cs="Times New Roman"/>
          <w:color w:val="000000"/>
        </w:rPr>
      </w:pPr>
    </w:p>
    <w:p w:rsidR="00BB59E3" w:rsidRPr="00974A73" w:rsidRDefault="00BB59E3" w:rsidP="006370EA">
      <w:pPr>
        <w:autoSpaceDE w:val="0"/>
        <w:autoSpaceDN w:val="0"/>
        <w:adjustRightInd w:val="0"/>
        <w:ind w:left="360"/>
        <w:rPr>
          <w:rFonts w:cs="Times New Roman"/>
          <w:color w:val="000000"/>
        </w:rPr>
      </w:pPr>
      <w:r w:rsidRPr="00974A73">
        <w:rPr>
          <w:rFonts w:cs="Times New Roman"/>
          <w:color w:val="000000"/>
        </w:rPr>
        <w:t xml:space="preserve">Funding will focus primarily on two purposes which further statutory TANF goals: </w:t>
      </w:r>
    </w:p>
    <w:p w:rsidR="00BB59E3" w:rsidRPr="00974A73" w:rsidRDefault="00BB59E3" w:rsidP="006370EA">
      <w:pPr>
        <w:autoSpaceDE w:val="0"/>
        <w:autoSpaceDN w:val="0"/>
        <w:adjustRightInd w:val="0"/>
        <w:ind w:left="360"/>
        <w:rPr>
          <w:rFonts w:cs="Times New Roman"/>
          <w:color w:val="000000"/>
        </w:rPr>
      </w:pPr>
      <w:r w:rsidRPr="00974A73">
        <w:rPr>
          <w:rFonts w:cs="Times New Roman"/>
          <w:color w:val="000000"/>
        </w:rPr>
        <w:t xml:space="preserve">1. To end dependence of needy parents by promoting job preparation, work and marriage, and </w:t>
      </w:r>
    </w:p>
    <w:p w:rsidR="00BB59E3" w:rsidRPr="006370EA" w:rsidRDefault="00BB59E3" w:rsidP="006370EA">
      <w:pPr>
        <w:autoSpaceDE w:val="0"/>
        <w:autoSpaceDN w:val="0"/>
        <w:adjustRightInd w:val="0"/>
        <w:ind w:left="360"/>
        <w:rPr>
          <w:rFonts w:cs="Times New Roman"/>
          <w:color w:val="000000"/>
        </w:rPr>
      </w:pPr>
      <w:r w:rsidRPr="00974A73">
        <w:rPr>
          <w:rFonts w:cs="Times New Roman"/>
          <w:color w:val="000000"/>
        </w:rPr>
        <w:t>2. To encourage the formation and maintenance of two-parent families.</w:t>
      </w:r>
      <w:r w:rsidRPr="006370EA">
        <w:rPr>
          <w:rFonts w:cs="Times New Roman"/>
          <w:color w:val="000000"/>
        </w:rPr>
        <w:t xml:space="preserve"> </w:t>
      </w:r>
    </w:p>
    <w:p w:rsidR="006E048B" w:rsidRPr="006370EA" w:rsidRDefault="006E048B" w:rsidP="006370EA"/>
    <w:p w:rsidR="00A73CF8" w:rsidRPr="006370EA" w:rsidRDefault="006275DC" w:rsidP="006370EA">
      <w:pPr>
        <w:autoSpaceDE w:val="0"/>
        <w:autoSpaceDN w:val="0"/>
        <w:adjustRightInd w:val="0"/>
        <w:ind w:left="360"/>
        <w:rPr>
          <w:rFonts w:cs="Times New Roman"/>
          <w:color w:val="000000"/>
        </w:rPr>
      </w:pPr>
      <w:r w:rsidRPr="00974A73">
        <w:rPr>
          <w:rFonts w:cs="Times New Roman"/>
          <w:color w:val="000000"/>
        </w:rPr>
        <w:t>Grant awards will be limited to $75,000 per applicant, per fiscal year.</w:t>
      </w:r>
      <w:r w:rsidRPr="006370EA">
        <w:rPr>
          <w:rFonts w:cs="Times New Roman"/>
          <w:color w:val="000000"/>
        </w:rPr>
        <w:t xml:space="preserve"> </w:t>
      </w:r>
      <w:r w:rsidR="00A73CF8" w:rsidRPr="006370EA">
        <w:rPr>
          <w:rFonts w:cs="Times New Roman"/>
          <w:color w:val="000000"/>
        </w:rPr>
        <w:t>Funding d</w:t>
      </w:r>
      <w:r w:rsidR="008913F9" w:rsidRPr="006370EA">
        <w:rPr>
          <w:rFonts w:cs="Times New Roman"/>
          <w:color w:val="000000"/>
        </w:rPr>
        <w:t>istributions will be made on a reimbursement basis. Providers of legal services will be reimbursed for personnel costs</w:t>
      </w:r>
      <w:r w:rsidR="00974A73">
        <w:rPr>
          <w:rFonts w:cs="Times New Roman"/>
          <w:color w:val="000000"/>
        </w:rPr>
        <w:t>. Grantee agencies may also request administrative cost reimbursement of up to 10 percent of the total grant received.</w:t>
      </w:r>
      <w:r w:rsidR="008913F9" w:rsidRPr="006370EA">
        <w:rPr>
          <w:rFonts w:cs="Times New Roman"/>
          <w:color w:val="000000"/>
        </w:rPr>
        <w:t xml:space="preserve"> WisTAF will retain up to </w:t>
      </w:r>
      <w:r w:rsidR="00974A73">
        <w:rPr>
          <w:rFonts w:cs="Times New Roman"/>
          <w:color w:val="000000"/>
        </w:rPr>
        <w:t>10</w:t>
      </w:r>
      <w:r w:rsidR="008913F9" w:rsidRPr="006370EA">
        <w:rPr>
          <w:rFonts w:cs="Times New Roman"/>
          <w:color w:val="000000"/>
        </w:rPr>
        <w:t xml:space="preserve"> percent of available funds to offset administrative costs associated with the management of the grant program. </w:t>
      </w:r>
    </w:p>
    <w:p w:rsidR="00A73CF8" w:rsidRPr="006370EA" w:rsidRDefault="00A73CF8" w:rsidP="006370EA">
      <w:pPr>
        <w:autoSpaceDE w:val="0"/>
        <w:autoSpaceDN w:val="0"/>
        <w:adjustRightInd w:val="0"/>
        <w:ind w:left="360"/>
        <w:rPr>
          <w:rFonts w:cs="Times New Roman"/>
          <w:color w:val="000000"/>
        </w:rPr>
      </w:pPr>
    </w:p>
    <w:p w:rsidR="008913F9" w:rsidRPr="006370EA" w:rsidRDefault="008913F9" w:rsidP="006370EA">
      <w:pPr>
        <w:autoSpaceDE w:val="0"/>
        <w:autoSpaceDN w:val="0"/>
        <w:adjustRightInd w:val="0"/>
        <w:ind w:left="360"/>
        <w:rPr>
          <w:rFonts w:cs="Times New Roman"/>
          <w:color w:val="000000"/>
        </w:rPr>
      </w:pPr>
    </w:p>
    <w:p w:rsidR="00C075DC" w:rsidRDefault="00C075DC" w:rsidP="006370EA">
      <w:pPr>
        <w:ind w:left="360"/>
        <w:rPr>
          <w:rFonts w:cs="Times New Roman"/>
          <w:color w:val="000000"/>
        </w:rPr>
      </w:pPr>
    </w:p>
    <w:p w:rsidR="00C075DC" w:rsidRDefault="00C075DC" w:rsidP="006370EA">
      <w:pPr>
        <w:ind w:left="360"/>
        <w:rPr>
          <w:rFonts w:cs="Times New Roman"/>
          <w:color w:val="000000"/>
        </w:rPr>
      </w:pPr>
    </w:p>
    <w:p w:rsidR="00C075DC" w:rsidRDefault="00C075DC" w:rsidP="006370EA">
      <w:pPr>
        <w:ind w:left="360"/>
        <w:rPr>
          <w:rFonts w:cs="Times New Roman"/>
          <w:color w:val="000000"/>
        </w:rPr>
      </w:pPr>
    </w:p>
    <w:p w:rsidR="00C075DC" w:rsidRDefault="00C075DC" w:rsidP="006370EA">
      <w:pPr>
        <w:ind w:left="360"/>
        <w:rPr>
          <w:rFonts w:cs="Times New Roman"/>
          <w:color w:val="000000"/>
        </w:rPr>
      </w:pPr>
    </w:p>
    <w:p w:rsidR="006E048B" w:rsidRPr="006370EA" w:rsidRDefault="00AB4C59" w:rsidP="006370EA">
      <w:pPr>
        <w:ind w:left="360"/>
        <w:rPr>
          <w:b/>
          <w:i/>
        </w:rPr>
      </w:pPr>
      <w:r w:rsidRPr="006370EA">
        <w:rPr>
          <w:b/>
          <w:i/>
        </w:rPr>
        <w:t>Grant Applicant Eligibility</w:t>
      </w:r>
    </w:p>
    <w:p w:rsidR="00AB4C59" w:rsidRPr="006370EA" w:rsidRDefault="00AB4C59" w:rsidP="006370EA">
      <w:pPr>
        <w:ind w:left="360"/>
      </w:pPr>
      <w:r w:rsidRPr="006370EA">
        <w:t>Providers of legal services applying for funding from WisTAF will need to demonstrate the ability to screen client eligibility, and track and report civil legal services outcomes either directly or through sub-contracts with civil legal services providers in a cost-effective, time-efficient manner.</w:t>
      </w:r>
    </w:p>
    <w:p w:rsidR="00AB4C59" w:rsidRPr="006370EA" w:rsidRDefault="00AB4C59" w:rsidP="006370EA">
      <w:pPr>
        <w:ind w:left="360"/>
      </w:pPr>
    </w:p>
    <w:p w:rsidR="006E048B" w:rsidRPr="006370EA" w:rsidRDefault="00AB4C59" w:rsidP="006370EA">
      <w:pPr>
        <w:ind w:left="360"/>
        <w:rPr>
          <w:b/>
          <w:i/>
        </w:rPr>
      </w:pPr>
      <w:r w:rsidRPr="006370EA">
        <w:rPr>
          <w:b/>
          <w:i/>
        </w:rPr>
        <w:t xml:space="preserve">Client </w:t>
      </w:r>
      <w:r w:rsidR="00F344E0" w:rsidRPr="006370EA">
        <w:rPr>
          <w:b/>
          <w:i/>
        </w:rPr>
        <w:t>E</w:t>
      </w:r>
      <w:r w:rsidR="0061196A" w:rsidRPr="006370EA">
        <w:rPr>
          <w:b/>
          <w:i/>
        </w:rPr>
        <w:t>ligibility</w:t>
      </w:r>
    </w:p>
    <w:p w:rsidR="00974A73" w:rsidRDefault="00974A73" w:rsidP="006370EA">
      <w:pPr>
        <w:ind w:left="360"/>
      </w:pPr>
      <w:r w:rsidRPr="00974A73">
        <w:t xml:space="preserve">Recipients of legal services must be TANF-eligible individuals </w:t>
      </w:r>
      <w:proofErr w:type="gramStart"/>
      <w:r w:rsidRPr="00974A73">
        <w:t>under 42 USC 601 et seq.,</w:t>
      </w:r>
      <w:proofErr w:type="gramEnd"/>
      <w:r w:rsidRPr="00974A73">
        <w:t xml:space="preserve"> needing legal assistance in civil matters related to domestic abuse, sexual abuse or restraining orders or injunctions for individuals at risk under 813.123 of the Wisconsin statutes, whose gross incomes are at or below 200 percent of the federal poverty line. Income shall be determined in the same way as gross income is determined for purposes of eligibility for a Wisconsin Works employment position, as defined in section 49.145(3) of the statutes, including the exclusion of any payments or benefits made under any federal law that exempts those payments or benefits from consideration in determining eligibility for any federal means-tested program.</w:t>
      </w:r>
      <w:r>
        <w:t xml:space="preserve"> </w:t>
      </w:r>
    </w:p>
    <w:p w:rsidR="008F7E12" w:rsidRDefault="008F7E12" w:rsidP="006370EA">
      <w:pPr>
        <w:ind w:left="360"/>
      </w:pPr>
    </w:p>
    <w:p w:rsidR="00805F6B" w:rsidRPr="008F7E12" w:rsidRDefault="001C5149" w:rsidP="006370EA">
      <w:pPr>
        <w:ind w:left="360"/>
        <w:rPr>
          <w:b/>
        </w:rPr>
      </w:pPr>
      <w:r w:rsidRPr="008F7E12">
        <w:rPr>
          <w:b/>
        </w:rPr>
        <w:t xml:space="preserve">Billing and </w:t>
      </w:r>
      <w:r w:rsidR="00805F6B" w:rsidRPr="008F7E12">
        <w:rPr>
          <w:b/>
        </w:rPr>
        <w:t>Payments</w:t>
      </w:r>
    </w:p>
    <w:p w:rsidR="00805F6B" w:rsidRDefault="00805F6B" w:rsidP="006370EA">
      <w:pPr>
        <w:ind w:left="360"/>
        <w:rPr>
          <w:rFonts w:cs="Times New Roman"/>
          <w:color w:val="000000"/>
        </w:rPr>
      </w:pPr>
      <w:r w:rsidRPr="008F7E12">
        <w:rPr>
          <w:rFonts w:cs="Times New Roman"/>
          <w:color w:val="000000"/>
        </w:rPr>
        <w:t>Providers of legal services will be required to submit expense requests for reimbursements at least quarterly.</w:t>
      </w:r>
    </w:p>
    <w:p w:rsidR="00805F6B" w:rsidRPr="006370EA" w:rsidRDefault="00805F6B" w:rsidP="006370EA">
      <w:pPr>
        <w:ind w:left="360"/>
      </w:pPr>
    </w:p>
    <w:p w:rsidR="006E048B" w:rsidRPr="006370EA" w:rsidRDefault="0061196A" w:rsidP="006370EA">
      <w:pPr>
        <w:ind w:left="360"/>
        <w:rPr>
          <w:b/>
          <w:i/>
        </w:rPr>
      </w:pPr>
      <w:r w:rsidRPr="006370EA">
        <w:rPr>
          <w:b/>
          <w:i/>
        </w:rPr>
        <w:t>Data Collection &amp; Reporting</w:t>
      </w:r>
    </w:p>
    <w:p w:rsidR="004151E0" w:rsidRPr="006370EA" w:rsidRDefault="004151E0" w:rsidP="006370EA">
      <w:pPr>
        <w:autoSpaceDE w:val="0"/>
        <w:autoSpaceDN w:val="0"/>
        <w:adjustRightInd w:val="0"/>
        <w:ind w:left="360"/>
        <w:rPr>
          <w:rFonts w:cs="Times New Roman"/>
          <w:color w:val="000000"/>
        </w:rPr>
      </w:pPr>
      <w:r w:rsidRPr="006370EA">
        <w:rPr>
          <w:rFonts w:cs="Times New Roman"/>
          <w:color w:val="000000"/>
        </w:rPr>
        <w:t xml:space="preserve">Legal providers will be required to track and report a variety of program outcomes. </w:t>
      </w:r>
      <w:r w:rsidRPr="007F56A0">
        <w:rPr>
          <w:rFonts w:cs="Times New Roman"/>
          <w:color w:val="000000"/>
        </w:rPr>
        <w:t>See Appendix A for a sample list.</w:t>
      </w:r>
    </w:p>
    <w:p w:rsidR="004151E0" w:rsidRPr="006370EA" w:rsidRDefault="004151E0" w:rsidP="006370EA">
      <w:pPr>
        <w:autoSpaceDE w:val="0"/>
        <w:autoSpaceDN w:val="0"/>
        <w:adjustRightInd w:val="0"/>
        <w:ind w:left="360"/>
        <w:rPr>
          <w:rFonts w:cs="Times New Roman"/>
          <w:color w:val="000000"/>
        </w:rPr>
      </w:pPr>
    </w:p>
    <w:p w:rsidR="004151E0" w:rsidRPr="006370EA" w:rsidRDefault="00805F6B" w:rsidP="006370EA">
      <w:pPr>
        <w:autoSpaceDE w:val="0"/>
        <w:autoSpaceDN w:val="0"/>
        <w:adjustRightInd w:val="0"/>
        <w:ind w:left="360"/>
        <w:rPr>
          <w:rFonts w:cs="Times New Roman"/>
          <w:color w:val="000000"/>
        </w:rPr>
      </w:pPr>
      <w:r w:rsidRPr="008F7E12">
        <w:rPr>
          <w:rFonts w:cs="Times New Roman"/>
          <w:color w:val="000000"/>
        </w:rPr>
        <w:t>P</w:t>
      </w:r>
      <w:r w:rsidR="004151E0" w:rsidRPr="008F7E12">
        <w:rPr>
          <w:rFonts w:cs="Times New Roman"/>
          <w:color w:val="000000"/>
        </w:rPr>
        <w:t xml:space="preserve">roviders of legal services will be required to submit </w:t>
      </w:r>
      <w:r w:rsidR="003D0CD5" w:rsidRPr="008F7E12">
        <w:rPr>
          <w:rFonts w:cs="Times New Roman"/>
          <w:color w:val="000000"/>
        </w:rPr>
        <w:t xml:space="preserve">quantitative quarterly reports, and </w:t>
      </w:r>
      <w:r w:rsidR="004151E0" w:rsidRPr="008F7E12">
        <w:rPr>
          <w:rFonts w:cs="Times New Roman"/>
          <w:color w:val="000000"/>
        </w:rPr>
        <w:t>a brief mid-year report describing their progress towards their stated applic</w:t>
      </w:r>
      <w:r w:rsidR="003D0CD5" w:rsidRPr="008F7E12">
        <w:rPr>
          <w:rFonts w:cs="Times New Roman"/>
          <w:color w:val="000000"/>
        </w:rPr>
        <w:t xml:space="preserve">ation goals. In addition, providers will be required to submit </w:t>
      </w:r>
      <w:r w:rsidR="004151E0" w:rsidRPr="008F7E12">
        <w:rPr>
          <w:rFonts w:cs="Times New Roman"/>
          <w:color w:val="000000"/>
        </w:rPr>
        <w:t>a comprehensive final report that details all services provided and the outcomes that have been achieved.</w:t>
      </w:r>
      <w:r w:rsidR="004151E0" w:rsidRPr="006370EA">
        <w:rPr>
          <w:rFonts w:cs="Times New Roman"/>
          <w:color w:val="000000"/>
        </w:rPr>
        <w:t xml:space="preserve"> Providers of legal services will also be notified that they may be required to provide additional reporting as needed, or if required by DCF. </w:t>
      </w:r>
    </w:p>
    <w:p w:rsidR="004151E0" w:rsidRPr="006370EA" w:rsidRDefault="004151E0" w:rsidP="006370EA">
      <w:pPr>
        <w:autoSpaceDE w:val="0"/>
        <w:autoSpaceDN w:val="0"/>
        <w:adjustRightInd w:val="0"/>
        <w:ind w:left="360"/>
        <w:rPr>
          <w:rFonts w:cs="Times New Roman"/>
          <w:color w:val="000000"/>
        </w:rPr>
      </w:pPr>
    </w:p>
    <w:p w:rsidR="00C075DC" w:rsidRDefault="004151E0" w:rsidP="003D0CD5">
      <w:pPr>
        <w:tabs>
          <w:tab w:val="left" w:pos="360"/>
        </w:tabs>
        <w:autoSpaceDE w:val="0"/>
        <w:autoSpaceDN w:val="0"/>
        <w:adjustRightInd w:val="0"/>
        <w:ind w:left="360"/>
        <w:rPr>
          <w:rFonts w:cs="Times New Roman"/>
          <w:color w:val="000000"/>
        </w:rPr>
      </w:pPr>
      <w:r w:rsidRPr="006370EA">
        <w:rPr>
          <w:rFonts w:cs="Times New Roman"/>
          <w:color w:val="000000"/>
        </w:rPr>
        <w:t xml:space="preserve">While it is not anticipated that detailed client information will be required, if it is, client confidentiality will be the first priority. Specific client information must be provided in a form that protects recipients of legal services' identities, privacy and safety. </w:t>
      </w:r>
    </w:p>
    <w:p w:rsidR="00C075DC" w:rsidRDefault="00C075DC" w:rsidP="006370EA">
      <w:pPr>
        <w:autoSpaceDE w:val="0"/>
        <w:autoSpaceDN w:val="0"/>
        <w:adjustRightInd w:val="0"/>
        <w:ind w:left="360"/>
        <w:rPr>
          <w:rFonts w:cs="Times New Roman"/>
          <w:color w:val="000000"/>
        </w:rPr>
      </w:pPr>
    </w:p>
    <w:p w:rsidR="004151E0" w:rsidRPr="006370EA" w:rsidRDefault="004151E0" w:rsidP="006370EA">
      <w:pPr>
        <w:autoSpaceDE w:val="0"/>
        <w:autoSpaceDN w:val="0"/>
        <w:adjustRightInd w:val="0"/>
        <w:ind w:left="360"/>
        <w:rPr>
          <w:rFonts w:cs="Times New Roman"/>
          <w:color w:val="000000"/>
        </w:rPr>
      </w:pPr>
      <w:r w:rsidRPr="006370EA">
        <w:rPr>
          <w:rFonts w:cs="Times New Roman"/>
          <w:color w:val="000000"/>
        </w:rPr>
        <w:t>Reporting deadlines will be strictly enforced. Reimbursements submitted by providers of legal services that do not adhere to guidelines will be placed on hold until the grantee is in compliance. WisTAF will have the right to withhold payment or defund any program that does not adhere to the requirements of the grant contract.</w:t>
      </w:r>
    </w:p>
    <w:p w:rsidR="004610A2" w:rsidRPr="006370EA" w:rsidRDefault="004610A2" w:rsidP="006370EA">
      <w:pPr>
        <w:autoSpaceDE w:val="0"/>
        <w:autoSpaceDN w:val="0"/>
        <w:adjustRightInd w:val="0"/>
        <w:ind w:left="360"/>
        <w:rPr>
          <w:rFonts w:cs="Times New Roman"/>
          <w:color w:val="000000"/>
        </w:rPr>
      </w:pPr>
    </w:p>
    <w:p w:rsidR="004610A2" w:rsidRPr="006370EA" w:rsidRDefault="004610A2" w:rsidP="006370EA">
      <w:pPr>
        <w:autoSpaceDE w:val="0"/>
        <w:autoSpaceDN w:val="0"/>
        <w:adjustRightInd w:val="0"/>
        <w:ind w:firstLine="360"/>
        <w:rPr>
          <w:rFonts w:cs="Cambria"/>
          <w:i/>
          <w:color w:val="000000"/>
        </w:rPr>
      </w:pPr>
      <w:r w:rsidRPr="006370EA">
        <w:rPr>
          <w:rFonts w:cs="Cambria"/>
          <w:b/>
          <w:bCs/>
          <w:i/>
          <w:color w:val="000000"/>
        </w:rPr>
        <w:t xml:space="preserve">Restrictions on Use of Funds </w:t>
      </w:r>
    </w:p>
    <w:p w:rsidR="004610A2" w:rsidRPr="006370EA" w:rsidRDefault="004610A2" w:rsidP="006370EA">
      <w:pPr>
        <w:autoSpaceDE w:val="0"/>
        <w:autoSpaceDN w:val="0"/>
        <w:adjustRightInd w:val="0"/>
        <w:ind w:left="360"/>
        <w:rPr>
          <w:rFonts w:cs="Times New Roman"/>
          <w:color w:val="000000"/>
        </w:rPr>
      </w:pPr>
      <w:r w:rsidRPr="006370EA">
        <w:rPr>
          <w:rFonts w:cs="Times New Roman"/>
          <w:color w:val="000000"/>
        </w:rPr>
        <w:t>Funds may not be used for legal services for litigation against the state.</w:t>
      </w:r>
    </w:p>
    <w:p w:rsidR="00B4194B" w:rsidRDefault="00B4194B" w:rsidP="006370EA"/>
    <w:p w:rsidR="003D0CD5" w:rsidRDefault="003D0CD5" w:rsidP="006370EA"/>
    <w:p w:rsidR="003D0CD5" w:rsidRDefault="003D0CD5" w:rsidP="006370EA"/>
    <w:p w:rsidR="003D0CD5" w:rsidRDefault="003D0CD5" w:rsidP="006370EA"/>
    <w:p w:rsidR="003D0CD5" w:rsidRPr="006370EA" w:rsidRDefault="003D0CD5" w:rsidP="006370EA"/>
    <w:p w:rsidR="00B4194B" w:rsidRPr="006370EA" w:rsidRDefault="00B4194B" w:rsidP="006370EA">
      <w:pPr>
        <w:ind w:left="360"/>
      </w:pPr>
    </w:p>
    <w:p w:rsidR="008F7E12" w:rsidRDefault="008F7E12" w:rsidP="006370EA">
      <w:pPr>
        <w:pBdr>
          <w:bottom w:val="single" w:sz="4" w:space="1" w:color="auto"/>
        </w:pBdr>
        <w:rPr>
          <w:b/>
        </w:rPr>
      </w:pPr>
    </w:p>
    <w:p w:rsidR="008F7E12" w:rsidRDefault="008F7E12" w:rsidP="006370EA">
      <w:pPr>
        <w:pBdr>
          <w:bottom w:val="single" w:sz="4" w:space="1" w:color="auto"/>
        </w:pBdr>
        <w:rPr>
          <w:b/>
        </w:rPr>
      </w:pPr>
    </w:p>
    <w:p w:rsidR="006E048B" w:rsidRPr="006370EA" w:rsidRDefault="0043143C" w:rsidP="006370EA">
      <w:pPr>
        <w:pBdr>
          <w:bottom w:val="single" w:sz="4" w:space="1" w:color="auto"/>
        </w:pBdr>
        <w:rPr>
          <w:b/>
        </w:rPr>
      </w:pPr>
      <w:r w:rsidRPr="006370EA">
        <w:rPr>
          <w:b/>
        </w:rPr>
        <w:t>GRANT APPLICATION EVALUATION</w:t>
      </w:r>
      <w:r w:rsidR="00CD2AFA" w:rsidRPr="006370EA">
        <w:rPr>
          <w:b/>
        </w:rPr>
        <w:t xml:space="preserve"> CRITERIA</w:t>
      </w:r>
    </w:p>
    <w:p w:rsidR="00A407CA" w:rsidRPr="006370EA" w:rsidRDefault="00A407CA" w:rsidP="006370EA">
      <w:pPr>
        <w:autoSpaceDE w:val="0"/>
        <w:autoSpaceDN w:val="0"/>
        <w:adjustRightInd w:val="0"/>
        <w:spacing w:after="240"/>
        <w:rPr>
          <w:rFonts w:cs="Garamond-Antiqua"/>
        </w:rPr>
      </w:pPr>
      <w:r w:rsidRPr="006370EA">
        <w:rPr>
          <w:rFonts w:cs="Garamond-Antiqua"/>
        </w:rPr>
        <w:t>WisTAF’s evaluation of grant applications will include a systematic review of each application to determine whether the applicant meets the following criteria.</w:t>
      </w:r>
    </w:p>
    <w:p w:rsidR="00294AEA" w:rsidRPr="006370EA" w:rsidRDefault="00294AEA" w:rsidP="006370EA">
      <w:pPr>
        <w:spacing w:before="120" w:after="240"/>
        <w:ind w:left="360"/>
      </w:pPr>
      <w:r w:rsidRPr="006370EA">
        <w:rPr>
          <w:b/>
          <w:i/>
        </w:rPr>
        <w:t xml:space="preserve">Ability to </w:t>
      </w:r>
      <w:r w:rsidR="00A407CA" w:rsidRPr="006370EA">
        <w:rPr>
          <w:b/>
          <w:i/>
        </w:rPr>
        <w:t>i</w:t>
      </w:r>
      <w:r w:rsidRPr="006370EA">
        <w:rPr>
          <w:b/>
          <w:i/>
        </w:rPr>
        <w:t xml:space="preserve">dentify and </w:t>
      </w:r>
      <w:r w:rsidR="00A407CA" w:rsidRPr="006370EA">
        <w:rPr>
          <w:b/>
          <w:i/>
        </w:rPr>
        <w:t>s</w:t>
      </w:r>
      <w:r w:rsidRPr="006370EA">
        <w:rPr>
          <w:b/>
          <w:i/>
        </w:rPr>
        <w:t xml:space="preserve">erve </w:t>
      </w:r>
      <w:r w:rsidR="00A407CA" w:rsidRPr="006370EA">
        <w:rPr>
          <w:b/>
          <w:i/>
        </w:rPr>
        <w:t>s</w:t>
      </w:r>
      <w:r w:rsidRPr="006370EA">
        <w:rPr>
          <w:b/>
          <w:i/>
        </w:rPr>
        <w:t xml:space="preserve">pecified </w:t>
      </w:r>
      <w:r w:rsidR="00A407CA" w:rsidRPr="006370EA">
        <w:rPr>
          <w:b/>
          <w:i/>
        </w:rPr>
        <w:t>t</w:t>
      </w:r>
      <w:r w:rsidRPr="006370EA">
        <w:rPr>
          <w:b/>
          <w:i/>
        </w:rPr>
        <w:t xml:space="preserve">arget </w:t>
      </w:r>
      <w:r w:rsidR="00A407CA" w:rsidRPr="006370EA">
        <w:rPr>
          <w:b/>
          <w:i/>
        </w:rPr>
        <w:t>p</w:t>
      </w:r>
      <w:r w:rsidRPr="006370EA">
        <w:rPr>
          <w:b/>
          <w:i/>
        </w:rPr>
        <w:t>opulation</w:t>
      </w:r>
      <w:r w:rsidR="006E048B" w:rsidRPr="006370EA">
        <w:rPr>
          <w:b/>
          <w:i/>
        </w:rPr>
        <w:t>:</w:t>
      </w:r>
      <w:r w:rsidR="006E048B" w:rsidRPr="006370EA">
        <w:t xml:space="preserve"> </w:t>
      </w:r>
      <w:r w:rsidRPr="006370EA">
        <w:t xml:space="preserve">Only applicants with the ability to screen and identify clients who meet stated client eligibility requirements (refer to </w:t>
      </w:r>
      <w:r w:rsidRPr="006370EA">
        <w:rPr>
          <w:i/>
        </w:rPr>
        <w:t>Client Eligibility</w:t>
      </w:r>
      <w:r w:rsidRPr="006370EA">
        <w:t xml:space="preserve"> above) will be considered for </w:t>
      </w:r>
      <w:r w:rsidR="008F6E30" w:rsidRPr="006370EA">
        <w:t>funding.</w:t>
      </w:r>
      <w:r w:rsidRPr="006370EA">
        <w:t xml:space="preserve"> </w:t>
      </w:r>
    </w:p>
    <w:p w:rsidR="00862725" w:rsidRPr="006370EA" w:rsidRDefault="00294AEA" w:rsidP="006370EA">
      <w:pPr>
        <w:spacing w:before="120" w:after="240"/>
        <w:ind w:left="360"/>
        <w:rPr>
          <w:b/>
          <w:i/>
        </w:rPr>
      </w:pPr>
      <w:r w:rsidRPr="006370EA">
        <w:rPr>
          <w:b/>
          <w:i/>
        </w:rPr>
        <w:t xml:space="preserve">Ability to </w:t>
      </w:r>
      <w:r w:rsidR="00A407CA" w:rsidRPr="006370EA">
        <w:rPr>
          <w:b/>
          <w:i/>
        </w:rPr>
        <w:t>t</w:t>
      </w:r>
      <w:r w:rsidRPr="006370EA">
        <w:rPr>
          <w:b/>
          <w:i/>
        </w:rPr>
        <w:t xml:space="preserve">rack and </w:t>
      </w:r>
      <w:r w:rsidR="00A407CA" w:rsidRPr="006370EA">
        <w:rPr>
          <w:b/>
          <w:i/>
        </w:rPr>
        <w:t>r</w:t>
      </w:r>
      <w:r w:rsidRPr="006370EA">
        <w:rPr>
          <w:b/>
          <w:i/>
        </w:rPr>
        <w:t xml:space="preserve">eport </w:t>
      </w:r>
      <w:r w:rsidR="00A407CA" w:rsidRPr="006370EA">
        <w:rPr>
          <w:b/>
          <w:i/>
        </w:rPr>
        <w:t>s</w:t>
      </w:r>
      <w:r w:rsidRPr="006370EA">
        <w:rPr>
          <w:b/>
          <w:i/>
        </w:rPr>
        <w:t xml:space="preserve">pecified </w:t>
      </w:r>
      <w:r w:rsidR="00A407CA" w:rsidRPr="006370EA">
        <w:rPr>
          <w:b/>
          <w:i/>
        </w:rPr>
        <w:t>p</w:t>
      </w:r>
      <w:r w:rsidRPr="006370EA">
        <w:rPr>
          <w:b/>
          <w:i/>
        </w:rPr>
        <w:t xml:space="preserve">rogram </w:t>
      </w:r>
      <w:r w:rsidR="00A407CA" w:rsidRPr="006370EA">
        <w:rPr>
          <w:b/>
          <w:i/>
        </w:rPr>
        <w:t>o</w:t>
      </w:r>
      <w:r w:rsidRPr="006370EA">
        <w:rPr>
          <w:b/>
          <w:i/>
        </w:rPr>
        <w:t>utcomes:</w:t>
      </w:r>
      <w:r w:rsidR="00B75706" w:rsidRPr="006370EA">
        <w:rPr>
          <w:b/>
          <w:i/>
        </w:rPr>
        <w:t xml:space="preserve">  </w:t>
      </w:r>
      <w:r w:rsidRPr="006370EA">
        <w:t xml:space="preserve">Only applicants with the ability to track and report specified program outcomes (refer to </w:t>
      </w:r>
      <w:r w:rsidRPr="006370EA">
        <w:rPr>
          <w:i/>
        </w:rPr>
        <w:t xml:space="preserve">Data Collection &amp; Reporting </w:t>
      </w:r>
      <w:r w:rsidRPr="006370EA">
        <w:t xml:space="preserve">above) by the deadlines established by WisTAF </w:t>
      </w:r>
      <w:r w:rsidR="00976B11" w:rsidRPr="006370EA">
        <w:t xml:space="preserve">should apply for funding. </w:t>
      </w:r>
      <w:r w:rsidRPr="006370EA">
        <w:rPr>
          <w:rFonts w:cs="Times New Roman"/>
          <w:color w:val="000000"/>
        </w:rPr>
        <w:t>Grant recipients may be required to provide additional reporting as needed, or if required by DCF.</w:t>
      </w:r>
    </w:p>
    <w:p w:rsidR="00862725" w:rsidRPr="006370EA" w:rsidRDefault="00862725" w:rsidP="006370EA">
      <w:pPr>
        <w:spacing w:after="240"/>
        <w:ind w:left="360"/>
      </w:pPr>
      <w:r w:rsidRPr="006370EA">
        <w:rPr>
          <w:b/>
          <w:i/>
        </w:rPr>
        <w:t xml:space="preserve">Impact of </w:t>
      </w:r>
      <w:r w:rsidR="00A407CA" w:rsidRPr="006370EA">
        <w:rPr>
          <w:b/>
          <w:i/>
        </w:rPr>
        <w:t>s</w:t>
      </w:r>
      <w:r w:rsidRPr="006370EA">
        <w:rPr>
          <w:b/>
          <w:i/>
        </w:rPr>
        <w:t>ervices:</w:t>
      </w:r>
      <w:r w:rsidR="00B75706" w:rsidRPr="006370EA">
        <w:t xml:space="preserve">  </w:t>
      </w:r>
      <w:r w:rsidRPr="006370EA">
        <w:t xml:space="preserve">WisTAF will consider the anticipated outcomes of the services, including the number of people that will be served, and the nature of the impact on the lives of targeted populations. </w:t>
      </w:r>
      <w:r w:rsidR="007F56A0">
        <w:t>A desire for overall geographic representation/coverage throughout the state also may impact individual applicant funding decisions.</w:t>
      </w:r>
    </w:p>
    <w:p w:rsidR="00774CF6" w:rsidRPr="006370EA" w:rsidRDefault="00862725" w:rsidP="006370EA">
      <w:pPr>
        <w:spacing w:after="240"/>
        <w:ind w:left="360"/>
      </w:pPr>
      <w:r w:rsidRPr="006370EA">
        <w:rPr>
          <w:b/>
          <w:i/>
        </w:rPr>
        <w:t xml:space="preserve">Partnerships, </w:t>
      </w:r>
      <w:r w:rsidR="00592B66" w:rsidRPr="006370EA">
        <w:rPr>
          <w:b/>
          <w:i/>
        </w:rPr>
        <w:t>c</w:t>
      </w:r>
      <w:r w:rsidRPr="006370EA">
        <w:rPr>
          <w:b/>
          <w:i/>
        </w:rPr>
        <w:t xml:space="preserve">ollaboration and </w:t>
      </w:r>
      <w:r w:rsidR="00A407CA" w:rsidRPr="006370EA">
        <w:rPr>
          <w:b/>
          <w:i/>
        </w:rPr>
        <w:t>c</w:t>
      </w:r>
      <w:r w:rsidRPr="006370EA">
        <w:rPr>
          <w:b/>
          <w:i/>
        </w:rPr>
        <w:t xml:space="preserve">ommunity </w:t>
      </w:r>
      <w:r w:rsidR="00A407CA" w:rsidRPr="006370EA">
        <w:rPr>
          <w:b/>
          <w:i/>
        </w:rPr>
        <w:t>s</w:t>
      </w:r>
      <w:r w:rsidRPr="006370EA">
        <w:rPr>
          <w:b/>
          <w:i/>
        </w:rPr>
        <w:t>upport:</w:t>
      </w:r>
      <w:r w:rsidRPr="006370EA">
        <w:t xml:space="preserve"> As relevant, WisTAF will consider the extent to which an applicant has developed </w:t>
      </w:r>
      <w:r w:rsidR="0043143C" w:rsidRPr="006370EA">
        <w:t>beneficial</w:t>
      </w:r>
      <w:r w:rsidRPr="006370EA">
        <w:t xml:space="preserve"> partnerships, or has demonstrated the ability to partner with social services </w:t>
      </w:r>
      <w:r w:rsidR="0043143C" w:rsidRPr="006370EA">
        <w:t>providers or</w:t>
      </w:r>
      <w:r w:rsidRPr="006370EA">
        <w:t xml:space="preserve"> </w:t>
      </w:r>
      <w:r w:rsidR="00294AEA" w:rsidRPr="006370EA">
        <w:t xml:space="preserve">local legal professionals such as family court commissioners, judges, </w:t>
      </w:r>
      <w:r w:rsidR="0043143C" w:rsidRPr="006370EA">
        <w:t xml:space="preserve">and/or </w:t>
      </w:r>
      <w:r w:rsidR="00294AEA" w:rsidRPr="006370EA">
        <w:t>local bar associations</w:t>
      </w:r>
      <w:r w:rsidR="0043143C" w:rsidRPr="006370EA">
        <w:t>.</w:t>
      </w:r>
      <w:r w:rsidR="00294AEA" w:rsidRPr="006370EA">
        <w:t xml:space="preserve"> </w:t>
      </w:r>
      <w:r w:rsidR="006E048B" w:rsidRPr="006370EA">
        <w:t xml:space="preserve"> </w:t>
      </w:r>
    </w:p>
    <w:p w:rsidR="00A407CA" w:rsidRDefault="00774CF6" w:rsidP="006370EA">
      <w:pPr>
        <w:spacing w:after="240"/>
        <w:ind w:left="360"/>
        <w:rPr>
          <w:rFonts w:cs="Garamond-Antiqua"/>
          <w:color w:val="333333"/>
        </w:rPr>
      </w:pPr>
      <w:r w:rsidRPr="006370EA">
        <w:rPr>
          <w:b/>
          <w:i/>
        </w:rPr>
        <w:t xml:space="preserve">Financial </w:t>
      </w:r>
      <w:r w:rsidR="00A407CA" w:rsidRPr="006370EA">
        <w:rPr>
          <w:b/>
          <w:i/>
        </w:rPr>
        <w:t>s</w:t>
      </w:r>
      <w:r w:rsidRPr="006370EA">
        <w:rPr>
          <w:b/>
          <w:i/>
        </w:rPr>
        <w:t xml:space="preserve">tability and </w:t>
      </w:r>
      <w:r w:rsidR="00A407CA" w:rsidRPr="006370EA">
        <w:rPr>
          <w:b/>
          <w:i/>
        </w:rPr>
        <w:t>l</w:t>
      </w:r>
      <w:r w:rsidRPr="006370EA">
        <w:rPr>
          <w:b/>
          <w:i/>
        </w:rPr>
        <w:t xml:space="preserve">ongevity of the </w:t>
      </w:r>
      <w:r w:rsidR="00A407CA" w:rsidRPr="006370EA">
        <w:rPr>
          <w:b/>
          <w:i/>
        </w:rPr>
        <w:t>a</w:t>
      </w:r>
      <w:r w:rsidRPr="006370EA">
        <w:rPr>
          <w:b/>
          <w:i/>
        </w:rPr>
        <w:t xml:space="preserve">pplying </w:t>
      </w:r>
      <w:r w:rsidR="00A407CA" w:rsidRPr="006370EA">
        <w:rPr>
          <w:b/>
          <w:i/>
        </w:rPr>
        <w:t xml:space="preserve">program:  </w:t>
      </w:r>
      <w:r w:rsidRPr="006370EA">
        <w:rPr>
          <w:rFonts w:cs="Garamond-Antiqua"/>
          <w:color w:val="333333"/>
        </w:rPr>
        <w:t>Can the applicant demonstrate fiscal responsibility, program stability, effective governance and</w:t>
      </w:r>
      <w:r w:rsidRPr="006370EA">
        <w:rPr>
          <w:b/>
          <w:i/>
        </w:rPr>
        <w:t xml:space="preserve"> </w:t>
      </w:r>
      <w:r w:rsidRPr="006370EA">
        <w:rPr>
          <w:rFonts w:cs="Garamond-Antiqua"/>
          <w:color w:val="333333"/>
        </w:rPr>
        <w:t>leadership?</w:t>
      </w:r>
    </w:p>
    <w:p w:rsidR="00704A86" w:rsidRDefault="00704A86" w:rsidP="003D0CD5">
      <w:pPr>
        <w:spacing w:line="240" w:lineRule="auto"/>
        <w:rPr>
          <w:rFonts w:cs="Garamond-Antiqua"/>
          <w:b/>
          <w:color w:val="333333"/>
        </w:rPr>
      </w:pPr>
    </w:p>
    <w:p w:rsidR="00C075DC" w:rsidRDefault="00C075DC" w:rsidP="00704A86">
      <w:pPr>
        <w:spacing w:line="240" w:lineRule="auto"/>
        <w:ind w:left="360"/>
        <w:jc w:val="center"/>
        <w:rPr>
          <w:rFonts w:cs="Garamond-Antiqua"/>
          <w:b/>
          <w:color w:val="333333"/>
        </w:rPr>
      </w:pPr>
    </w:p>
    <w:p w:rsidR="00196477" w:rsidRDefault="00196477">
      <w:pPr>
        <w:rPr>
          <w:rFonts w:cs="Garamond-Antiqua"/>
          <w:b/>
          <w:color w:val="333333"/>
        </w:rPr>
      </w:pPr>
      <w:r>
        <w:rPr>
          <w:rFonts w:cs="Garamond-Antiqua"/>
          <w:b/>
          <w:color w:val="333333"/>
        </w:rPr>
        <w:br w:type="page"/>
      </w:r>
    </w:p>
    <w:p w:rsidR="00196477" w:rsidRDefault="00196477" w:rsidP="00704A86">
      <w:pPr>
        <w:spacing w:line="240" w:lineRule="auto"/>
        <w:ind w:left="360"/>
        <w:jc w:val="center"/>
        <w:rPr>
          <w:rFonts w:cs="Garamond-Antiqua"/>
          <w:b/>
          <w:color w:val="333333"/>
        </w:rPr>
      </w:pPr>
    </w:p>
    <w:p w:rsidR="00196477" w:rsidRDefault="00196477" w:rsidP="00704A86">
      <w:pPr>
        <w:spacing w:line="240" w:lineRule="auto"/>
        <w:ind w:left="360"/>
        <w:jc w:val="center"/>
        <w:rPr>
          <w:rFonts w:cs="Garamond-Antiqua"/>
          <w:b/>
          <w:color w:val="333333"/>
        </w:rPr>
      </w:pPr>
    </w:p>
    <w:p w:rsidR="00196477" w:rsidRDefault="00196477" w:rsidP="00704A86">
      <w:pPr>
        <w:spacing w:line="240" w:lineRule="auto"/>
        <w:ind w:left="360"/>
        <w:jc w:val="center"/>
        <w:rPr>
          <w:rFonts w:cs="Garamond-Antiqua"/>
          <w:b/>
          <w:color w:val="333333"/>
        </w:rPr>
      </w:pPr>
    </w:p>
    <w:p w:rsidR="00543B9F" w:rsidRPr="00704A86" w:rsidRDefault="00543B9F" w:rsidP="00704A86">
      <w:pPr>
        <w:spacing w:line="240" w:lineRule="auto"/>
        <w:ind w:left="360"/>
        <w:jc w:val="center"/>
        <w:rPr>
          <w:rFonts w:cs="Garamond-Antiqua"/>
          <w:b/>
          <w:color w:val="333333"/>
        </w:rPr>
      </w:pPr>
      <w:r w:rsidRPr="00543B9F">
        <w:rPr>
          <w:rFonts w:cs="Garamond-Antiqua"/>
          <w:b/>
          <w:color w:val="333333"/>
        </w:rPr>
        <w:t>APPENDIX A</w:t>
      </w:r>
      <w:r w:rsidR="000E2E87">
        <w:rPr>
          <w:rFonts w:cs="Garamond-Antiqua"/>
          <w:b/>
          <w:color w:val="333333"/>
        </w:rPr>
        <w:t xml:space="preserve">:  SAMPLE </w:t>
      </w:r>
      <w:r w:rsidR="00063290">
        <w:rPr>
          <w:rFonts w:cs="Garamond-Antiqua"/>
          <w:b/>
          <w:color w:val="333333"/>
        </w:rPr>
        <w:t xml:space="preserve">SERVICE </w:t>
      </w:r>
      <w:r w:rsidR="000E2E87">
        <w:rPr>
          <w:rFonts w:cs="Garamond-Antiqua"/>
          <w:b/>
          <w:color w:val="333333"/>
        </w:rPr>
        <w:t>OUTCOME</w:t>
      </w:r>
      <w:r w:rsidR="00063290">
        <w:rPr>
          <w:rFonts w:cs="Garamond-Antiqua"/>
          <w:b/>
          <w:color w:val="333333"/>
        </w:rPr>
        <w:t>S</w:t>
      </w:r>
      <w:r w:rsidR="000E2E87">
        <w:rPr>
          <w:rFonts w:cs="Garamond-Antiqua"/>
          <w:b/>
          <w:color w:val="333333"/>
        </w:rPr>
        <w:t xml:space="preserve"> </w:t>
      </w:r>
    </w:p>
    <w:p w:rsidR="00196477" w:rsidRDefault="00196477" w:rsidP="00196477">
      <w:pPr>
        <w:spacing w:line="240" w:lineRule="auto"/>
        <w:ind w:left="360"/>
      </w:pPr>
    </w:p>
    <w:p w:rsidR="00196477" w:rsidRPr="008F7E12" w:rsidRDefault="00196477" w:rsidP="00196477">
      <w:pPr>
        <w:spacing w:line="240" w:lineRule="auto"/>
        <w:ind w:left="360"/>
      </w:pPr>
      <w:r w:rsidRPr="008F7E12">
        <w:t xml:space="preserve">Legal providers receiving 2018-19 Domestic Violence &amp; Sexual Abuse Civil Legal Services Grant Program funding will be required to track and report program outcomes. Outcomes may include, but are not limited to: </w:t>
      </w:r>
    </w:p>
    <w:p w:rsidR="00543B9F" w:rsidRPr="008F7E12" w:rsidRDefault="00543B9F" w:rsidP="00543B9F">
      <w:pPr>
        <w:spacing w:line="240" w:lineRule="auto"/>
      </w:pPr>
    </w:p>
    <w:p w:rsidR="00196477" w:rsidRPr="008F7E12" w:rsidRDefault="00196477" w:rsidP="00196477">
      <w:pPr>
        <w:pStyle w:val="ListParagraph"/>
        <w:numPr>
          <w:ilvl w:val="0"/>
          <w:numId w:val="23"/>
        </w:numPr>
        <w:spacing w:after="200"/>
        <w:rPr>
          <w:b/>
        </w:rPr>
      </w:pPr>
      <w:r w:rsidRPr="008F7E12">
        <w:rPr>
          <w:rFonts w:eastAsia="Times New Roman" w:cs="Arial"/>
        </w:rPr>
        <w:t>Resolved a civil l</w:t>
      </w:r>
      <w:bookmarkStart w:id="0" w:name="_GoBack"/>
      <w:bookmarkEnd w:id="0"/>
      <w:r w:rsidRPr="008F7E12">
        <w:rPr>
          <w:rFonts w:eastAsia="Times New Roman" w:cs="Arial"/>
        </w:rPr>
        <w:t>egal problem that was a barrier to employment or job training or to transportation to employment or job training with an outcome including:</w:t>
      </w:r>
    </w:p>
    <w:p w:rsidR="00196477" w:rsidRPr="008F7E12" w:rsidRDefault="00196477" w:rsidP="00196477">
      <w:pPr>
        <w:pStyle w:val="ListParagraph"/>
        <w:numPr>
          <w:ilvl w:val="0"/>
          <w:numId w:val="24"/>
        </w:numPr>
        <w:spacing w:after="200"/>
        <w:rPr>
          <w:b/>
        </w:rPr>
      </w:pPr>
      <w:r w:rsidRPr="008F7E12">
        <w:rPr>
          <w:rFonts w:eastAsia="Times New Roman" w:cs="Arial"/>
        </w:rPr>
        <w:t>Overturned a revoked or suspended driver’s license;</w:t>
      </w:r>
    </w:p>
    <w:p w:rsidR="00196477" w:rsidRPr="008F7E12" w:rsidRDefault="00196477" w:rsidP="00196477">
      <w:pPr>
        <w:pStyle w:val="ListParagraph"/>
        <w:numPr>
          <w:ilvl w:val="0"/>
          <w:numId w:val="24"/>
        </w:numPr>
        <w:spacing w:after="200"/>
        <w:rPr>
          <w:b/>
        </w:rPr>
      </w:pPr>
      <w:r w:rsidRPr="008F7E12">
        <w:rPr>
          <w:rFonts w:eastAsia="Times New Roman" w:cs="Arial"/>
        </w:rPr>
        <w:t>Obtained a reasonable payment or community service plan for unpaid traffic/driving fees or fines that prevented the eligible client from obtaining a valid driver’s license;</w:t>
      </w:r>
    </w:p>
    <w:p w:rsidR="00196477" w:rsidRPr="008F7E12" w:rsidRDefault="00196477" w:rsidP="00196477">
      <w:pPr>
        <w:pStyle w:val="ListParagraph"/>
        <w:numPr>
          <w:ilvl w:val="0"/>
          <w:numId w:val="24"/>
        </w:numPr>
        <w:spacing w:after="200"/>
        <w:rPr>
          <w:b/>
        </w:rPr>
      </w:pPr>
      <w:r w:rsidRPr="008F7E12">
        <w:rPr>
          <w:rFonts w:eastAsia="Times New Roman" w:cs="Arial"/>
        </w:rPr>
        <w:t>Cleared a barrier to obtain or keep an occupational license or another income-generating license; or</w:t>
      </w:r>
    </w:p>
    <w:p w:rsidR="00196477" w:rsidRPr="008F7E12" w:rsidRDefault="00196477" w:rsidP="00196477">
      <w:pPr>
        <w:pStyle w:val="ListParagraph"/>
        <w:numPr>
          <w:ilvl w:val="0"/>
          <w:numId w:val="24"/>
        </w:numPr>
        <w:spacing w:after="200"/>
        <w:rPr>
          <w:b/>
        </w:rPr>
      </w:pPr>
      <w:r w:rsidRPr="008F7E12">
        <w:rPr>
          <w:rFonts w:eastAsia="Times New Roman" w:cs="Arial"/>
        </w:rPr>
        <w:t>Cleared or clarified an inaccurate or misleading criminal background or arrest record.</w:t>
      </w:r>
    </w:p>
    <w:p w:rsidR="00196477" w:rsidRPr="008F7E12" w:rsidRDefault="00196477" w:rsidP="00196477">
      <w:pPr>
        <w:pStyle w:val="ListParagraph"/>
        <w:numPr>
          <w:ilvl w:val="0"/>
          <w:numId w:val="23"/>
        </w:numPr>
        <w:spacing w:after="200"/>
        <w:rPr>
          <w:b/>
        </w:rPr>
      </w:pPr>
      <w:r w:rsidRPr="008F7E12">
        <w:rPr>
          <w:rFonts w:eastAsia="Times New Roman" w:cs="Arial"/>
        </w:rPr>
        <w:t>Assisted access to Wisconsin W2 services.</w:t>
      </w:r>
    </w:p>
    <w:p w:rsidR="00196477" w:rsidRPr="008F7E12" w:rsidRDefault="00196477" w:rsidP="00196477">
      <w:pPr>
        <w:pStyle w:val="ListParagraph"/>
        <w:numPr>
          <w:ilvl w:val="0"/>
          <w:numId w:val="23"/>
        </w:numPr>
        <w:spacing w:after="200"/>
        <w:rPr>
          <w:b/>
        </w:rPr>
      </w:pPr>
      <w:r w:rsidRPr="008F7E12">
        <w:rPr>
          <w:rFonts w:eastAsia="Times New Roman" w:cs="Arial"/>
        </w:rPr>
        <w:t>Obtained a restraining order.</w:t>
      </w:r>
    </w:p>
    <w:p w:rsidR="00196477" w:rsidRPr="008F7E12" w:rsidRDefault="00196477" w:rsidP="00196477">
      <w:pPr>
        <w:pStyle w:val="ListParagraph"/>
        <w:numPr>
          <w:ilvl w:val="0"/>
          <w:numId w:val="23"/>
        </w:numPr>
        <w:spacing w:after="200"/>
        <w:rPr>
          <w:b/>
        </w:rPr>
      </w:pPr>
      <w:r w:rsidRPr="008F7E12">
        <w:rPr>
          <w:rFonts w:eastAsia="Times New Roman" w:cs="Arial"/>
        </w:rPr>
        <w:t>Achieved a resolution to a family law matter with protections that ensure victim safety with an outcome including:</w:t>
      </w:r>
    </w:p>
    <w:p w:rsidR="00196477" w:rsidRPr="008F7E12" w:rsidRDefault="00196477" w:rsidP="00196477">
      <w:pPr>
        <w:pStyle w:val="ListParagraph"/>
        <w:numPr>
          <w:ilvl w:val="0"/>
          <w:numId w:val="25"/>
        </w:numPr>
        <w:spacing w:after="200"/>
        <w:rPr>
          <w:b/>
        </w:rPr>
      </w:pPr>
      <w:r w:rsidRPr="008F7E12">
        <w:rPr>
          <w:rFonts w:eastAsia="Times New Roman" w:cs="Arial"/>
        </w:rPr>
        <w:t>Obtained a reasonable child support order;</w:t>
      </w:r>
    </w:p>
    <w:p w:rsidR="00196477" w:rsidRPr="008F7E12" w:rsidRDefault="00196477" w:rsidP="00196477">
      <w:pPr>
        <w:pStyle w:val="ListParagraph"/>
        <w:numPr>
          <w:ilvl w:val="0"/>
          <w:numId w:val="25"/>
        </w:numPr>
        <w:spacing w:after="200"/>
        <w:rPr>
          <w:b/>
        </w:rPr>
      </w:pPr>
      <w:r w:rsidRPr="008F7E12">
        <w:rPr>
          <w:rFonts w:eastAsia="Times New Roman" w:cs="Arial"/>
        </w:rPr>
        <w:t>Obtained child placement and visitation orders; or o Obtained a divorce.</w:t>
      </w:r>
    </w:p>
    <w:p w:rsidR="00196477" w:rsidRPr="008F7E12" w:rsidRDefault="00196477" w:rsidP="00196477">
      <w:pPr>
        <w:pStyle w:val="ListParagraph"/>
        <w:numPr>
          <w:ilvl w:val="0"/>
          <w:numId w:val="23"/>
        </w:numPr>
        <w:spacing w:after="200"/>
        <w:rPr>
          <w:b/>
        </w:rPr>
      </w:pPr>
      <w:r w:rsidRPr="008F7E12">
        <w:rPr>
          <w:rFonts w:eastAsia="Times New Roman" w:cs="Arial"/>
        </w:rPr>
        <w:t>Resolved a consumer law problem that was a barrier to economic security or obtaining and keeping a job with an outcome including:</w:t>
      </w:r>
    </w:p>
    <w:p w:rsidR="00196477" w:rsidRPr="008F7E12" w:rsidRDefault="00196477" w:rsidP="00196477">
      <w:pPr>
        <w:pStyle w:val="ListParagraph"/>
        <w:numPr>
          <w:ilvl w:val="0"/>
          <w:numId w:val="26"/>
        </w:numPr>
        <w:spacing w:after="200"/>
        <w:rPr>
          <w:b/>
        </w:rPr>
      </w:pPr>
      <w:r w:rsidRPr="008F7E12">
        <w:rPr>
          <w:rFonts w:eastAsia="Times New Roman" w:cs="Arial"/>
        </w:rPr>
        <w:t>Overcame illegal sales contracts and/or warranties; or</w:t>
      </w:r>
    </w:p>
    <w:p w:rsidR="00196477" w:rsidRPr="008F7E12" w:rsidRDefault="00196477" w:rsidP="00196477">
      <w:pPr>
        <w:pStyle w:val="ListParagraph"/>
        <w:numPr>
          <w:ilvl w:val="0"/>
          <w:numId w:val="26"/>
        </w:numPr>
        <w:spacing w:after="200"/>
        <w:rPr>
          <w:b/>
        </w:rPr>
      </w:pPr>
      <w:r w:rsidRPr="008F7E12">
        <w:rPr>
          <w:rFonts w:eastAsia="Times New Roman" w:cs="Arial"/>
        </w:rPr>
        <w:t>Prevented recovery of illegal deficiency judgments</w:t>
      </w:r>
    </w:p>
    <w:p w:rsidR="00196477" w:rsidRPr="008F7E12" w:rsidRDefault="00196477" w:rsidP="00196477">
      <w:pPr>
        <w:pStyle w:val="ListParagraph"/>
        <w:numPr>
          <w:ilvl w:val="0"/>
          <w:numId w:val="23"/>
        </w:numPr>
        <w:spacing w:after="200"/>
        <w:rPr>
          <w:b/>
        </w:rPr>
      </w:pPr>
      <w:r w:rsidRPr="008F7E12">
        <w:rPr>
          <w:rFonts w:eastAsia="Times New Roman" w:cs="Arial"/>
        </w:rPr>
        <w:t>Resolved a housing law problem with an outcome including:</w:t>
      </w:r>
    </w:p>
    <w:p w:rsidR="00196477" w:rsidRPr="008F7E12" w:rsidRDefault="00196477" w:rsidP="00196477">
      <w:pPr>
        <w:pStyle w:val="ListParagraph"/>
        <w:numPr>
          <w:ilvl w:val="0"/>
          <w:numId w:val="27"/>
        </w:numPr>
        <w:spacing w:after="200"/>
        <w:rPr>
          <w:b/>
        </w:rPr>
      </w:pPr>
      <w:r w:rsidRPr="008F7E12">
        <w:rPr>
          <w:rFonts w:eastAsia="Times New Roman" w:cs="Arial"/>
        </w:rPr>
        <w:t>Defended against an illegal eviction by a public or a private landlord;</w:t>
      </w:r>
    </w:p>
    <w:p w:rsidR="00196477" w:rsidRPr="008F7E12" w:rsidRDefault="00196477" w:rsidP="00196477">
      <w:pPr>
        <w:pStyle w:val="ListParagraph"/>
        <w:numPr>
          <w:ilvl w:val="0"/>
          <w:numId w:val="27"/>
        </w:numPr>
        <w:spacing w:after="200"/>
        <w:rPr>
          <w:b/>
        </w:rPr>
      </w:pPr>
      <w:r w:rsidRPr="008F7E12">
        <w:rPr>
          <w:rFonts w:eastAsia="Times New Roman" w:cs="Arial"/>
        </w:rPr>
        <w:t>Prevented homelessness;</w:t>
      </w:r>
    </w:p>
    <w:p w:rsidR="00196477" w:rsidRPr="008F7E12" w:rsidRDefault="00196477" w:rsidP="00196477">
      <w:pPr>
        <w:pStyle w:val="ListParagraph"/>
        <w:numPr>
          <w:ilvl w:val="0"/>
          <w:numId w:val="27"/>
        </w:numPr>
        <w:spacing w:after="200"/>
        <w:rPr>
          <w:b/>
        </w:rPr>
      </w:pPr>
      <w:r w:rsidRPr="008F7E12">
        <w:rPr>
          <w:rFonts w:eastAsia="Times New Roman" w:cs="Arial"/>
        </w:rPr>
        <w:t>Ensured a safe and legal exit from a lease; or</w:t>
      </w:r>
    </w:p>
    <w:p w:rsidR="00196477" w:rsidRPr="008F7E12" w:rsidRDefault="00196477" w:rsidP="00196477">
      <w:pPr>
        <w:pStyle w:val="ListParagraph"/>
        <w:numPr>
          <w:ilvl w:val="0"/>
          <w:numId w:val="27"/>
        </w:numPr>
        <w:spacing w:after="200"/>
        <w:rPr>
          <w:b/>
        </w:rPr>
      </w:pPr>
      <w:r w:rsidRPr="008F7E12">
        <w:rPr>
          <w:rFonts w:eastAsia="Times New Roman" w:cs="Arial"/>
        </w:rPr>
        <w:t>Obtained or prevented the loss of a housing subsidy or place in public housing.</w:t>
      </w:r>
    </w:p>
    <w:p w:rsidR="00196477" w:rsidRPr="008F7E12" w:rsidRDefault="00196477" w:rsidP="00196477">
      <w:pPr>
        <w:pStyle w:val="ListParagraph"/>
        <w:numPr>
          <w:ilvl w:val="0"/>
          <w:numId w:val="23"/>
        </w:numPr>
        <w:spacing w:after="200"/>
        <w:rPr>
          <w:b/>
        </w:rPr>
      </w:pPr>
      <w:r w:rsidRPr="008F7E12">
        <w:rPr>
          <w:rFonts w:eastAsia="Times New Roman" w:cs="Arial"/>
        </w:rPr>
        <w:t>Obtained or removed a barrier to obtaining work supports such as food stamps, health insurance, and Earned Income Tax Credits.</w:t>
      </w:r>
    </w:p>
    <w:p w:rsidR="00196477" w:rsidRPr="008F7E12" w:rsidRDefault="00196477" w:rsidP="00196477">
      <w:pPr>
        <w:pStyle w:val="ListParagraph"/>
        <w:numPr>
          <w:ilvl w:val="0"/>
          <w:numId w:val="23"/>
        </w:numPr>
        <w:spacing w:after="200"/>
        <w:rPr>
          <w:b/>
        </w:rPr>
      </w:pPr>
      <w:r w:rsidRPr="008F7E12">
        <w:rPr>
          <w:rFonts w:eastAsia="Times New Roman" w:cs="Arial"/>
        </w:rPr>
        <w:t>Obtained disability benefits (and related health insurance) when the client is too disabled to work in a family-sustaining job.</w:t>
      </w:r>
    </w:p>
    <w:p w:rsidR="00196477" w:rsidRPr="008F7E12" w:rsidRDefault="00196477" w:rsidP="00196477">
      <w:pPr>
        <w:pStyle w:val="ListParagraph"/>
        <w:numPr>
          <w:ilvl w:val="0"/>
          <w:numId w:val="23"/>
        </w:numPr>
        <w:spacing w:after="200"/>
        <w:rPr>
          <w:b/>
        </w:rPr>
      </w:pPr>
      <w:r w:rsidRPr="008F7E12">
        <w:rPr>
          <w:rFonts w:eastAsia="Times New Roman" w:cs="Arial"/>
        </w:rPr>
        <w:t>Resolved a tax dispute.</w:t>
      </w:r>
    </w:p>
    <w:p w:rsidR="00196477" w:rsidRPr="008F7E12" w:rsidRDefault="00196477" w:rsidP="00196477">
      <w:pPr>
        <w:pStyle w:val="ListParagraph"/>
        <w:numPr>
          <w:ilvl w:val="0"/>
          <w:numId w:val="23"/>
        </w:numPr>
        <w:spacing w:after="200"/>
        <w:rPr>
          <w:b/>
        </w:rPr>
      </w:pPr>
      <w:r w:rsidRPr="008F7E12">
        <w:rPr>
          <w:rFonts w:eastAsia="Times New Roman" w:cs="Arial"/>
        </w:rPr>
        <w:t xml:space="preserve">Resolved legal issues affecting families with children </w:t>
      </w:r>
      <w:proofErr w:type="spellStart"/>
      <w:r w:rsidRPr="008F7E12">
        <w:rPr>
          <w:rFonts w:eastAsia="Times New Roman" w:cs="Arial"/>
        </w:rPr>
        <w:t>who</w:t>
      </w:r>
      <w:r w:rsidRPr="008F7E12">
        <w:rPr>
          <w:rFonts w:eastAsia="Times New Roman" w:cs="Arial"/>
          <w:color w:val="000000"/>
        </w:rPr>
        <w:t></w:t>
      </w:r>
      <w:r w:rsidRPr="008F7E12">
        <w:rPr>
          <w:rFonts w:eastAsia="Times New Roman" w:cs="Arial"/>
        </w:rPr>
        <w:t>have</w:t>
      </w:r>
      <w:proofErr w:type="spellEnd"/>
      <w:r w:rsidRPr="008F7E12">
        <w:rPr>
          <w:rFonts w:eastAsia="Times New Roman" w:cs="Arial"/>
        </w:rPr>
        <w:t xml:space="preserve"> been witness to or victims of domestic violence or sexual abuse (not solely child abuse) and are traumatized, with outcomes including:</w:t>
      </w:r>
    </w:p>
    <w:p w:rsidR="00196477" w:rsidRPr="008F7E12" w:rsidRDefault="00196477" w:rsidP="00196477">
      <w:pPr>
        <w:pStyle w:val="ListParagraph"/>
        <w:numPr>
          <w:ilvl w:val="0"/>
          <w:numId w:val="28"/>
        </w:numPr>
        <w:spacing w:after="200"/>
        <w:rPr>
          <w:b/>
        </w:rPr>
      </w:pPr>
      <w:r w:rsidRPr="008F7E12">
        <w:rPr>
          <w:rFonts w:eastAsia="Times New Roman" w:cs="Arial"/>
        </w:rPr>
        <w:t>Obtained special education programming (ensuring appropriate services and supports are in place); or</w:t>
      </w:r>
    </w:p>
    <w:p w:rsidR="00196477" w:rsidRPr="008F7E12" w:rsidRDefault="00196477" w:rsidP="00196477">
      <w:pPr>
        <w:pStyle w:val="ListParagraph"/>
        <w:numPr>
          <w:ilvl w:val="0"/>
          <w:numId w:val="28"/>
        </w:numPr>
        <w:spacing w:after="200"/>
        <w:rPr>
          <w:b/>
        </w:rPr>
      </w:pPr>
      <w:r w:rsidRPr="008F7E12">
        <w:rPr>
          <w:rFonts w:eastAsia="Times New Roman" w:cs="Arial"/>
        </w:rPr>
        <w:t>Removed barriers to appropriate public education (stabilizing children in their educational setting, providing special educational services related to trauma).</w:t>
      </w:r>
    </w:p>
    <w:p w:rsidR="00196477" w:rsidRPr="008F7E12" w:rsidRDefault="00196477" w:rsidP="00543B9F">
      <w:pPr>
        <w:spacing w:line="240" w:lineRule="auto"/>
      </w:pPr>
    </w:p>
    <w:p w:rsidR="00543B9F" w:rsidRPr="008F7E12" w:rsidRDefault="00543B9F" w:rsidP="00543B9F">
      <w:pPr>
        <w:spacing w:line="240" w:lineRule="auto"/>
        <w:ind w:left="360"/>
      </w:pPr>
    </w:p>
    <w:p w:rsidR="006370EA" w:rsidRPr="008F7E12" w:rsidRDefault="006370EA" w:rsidP="00196477">
      <w:pPr>
        <w:pStyle w:val="ListParagraph"/>
        <w:tabs>
          <w:tab w:val="left" w:pos="720"/>
          <w:tab w:val="left" w:pos="1080"/>
        </w:tabs>
        <w:spacing w:after="120" w:line="240" w:lineRule="auto"/>
        <w:ind w:left="1440"/>
        <w:contextualSpacing w:val="0"/>
        <w:rPr>
          <w:rFonts w:cs="Garamond-Antiqua"/>
          <w:color w:val="333333"/>
        </w:rPr>
      </w:pPr>
    </w:p>
    <w:sectPr w:rsidR="006370EA" w:rsidRPr="008F7E12" w:rsidSect="003A57E9">
      <w:footerReference w:type="default" r:id="rId9"/>
      <w:pgSz w:w="12240" w:h="15840"/>
      <w:pgMar w:top="36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567" w:rsidRDefault="00977567" w:rsidP="003A57E9">
      <w:pPr>
        <w:spacing w:line="240" w:lineRule="auto"/>
      </w:pPr>
      <w:r>
        <w:separator/>
      </w:r>
    </w:p>
  </w:endnote>
  <w:endnote w:type="continuationSeparator" w:id="0">
    <w:p w:rsidR="00977567" w:rsidRDefault="00977567" w:rsidP="003A57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Antiqu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54C" w:rsidRDefault="00EC35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567" w:rsidRDefault="00977567" w:rsidP="003A57E9">
      <w:pPr>
        <w:spacing w:line="240" w:lineRule="auto"/>
      </w:pPr>
      <w:r>
        <w:separator/>
      </w:r>
    </w:p>
  </w:footnote>
  <w:footnote w:type="continuationSeparator" w:id="0">
    <w:p w:rsidR="00977567" w:rsidRDefault="00977567" w:rsidP="003A57E9">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F0625"/>
    <w:multiLevelType w:val="singleLevel"/>
    <w:tmpl w:val="BE541694"/>
    <w:lvl w:ilvl="0">
      <w:start w:val="1"/>
      <w:numFmt w:val="decimal"/>
      <w:lvlText w:val="%1."/>
      <w:legacy w:legacy="1" w:legacySpace="0" w:legacyIndent="360"/>
      <w:lvlJc w:val="left"/>
      <w:pPr>
        <w:ind w:left="270" w:hanging="360"/>
      </w:pPr>
    </w:lvl>
  </w:abstractNum>
  <w:abstractNum w:abstractNumId="1">
    <w:nsid w:val="12934597"/>
    <w:multiLevelType w:val="hybridMultilevel"/>
    <w:tmpl w:val="EB327CEA"/>
    <w:lvl w:ilvl="0" w:tplc="04090003">
      <w:start w:val="1"/>
      <w:numFmt w:val="bullet"/>
      <w:lvlText w:val="o"/>
      <w:lvlJc w:val="left"/>
      <w:pPr>
        <w:ind w:left="1440" w:hanging="360"/>
      </w:pPr>
      <w:rPr>
        <w:rFonts w:ascii="Courier New" w:hAnsi="Courier New" w:cs="Courier New" w:hint="default"/>
        <w:b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EF26B8"/>
    <w:multiLevelType w:val="hybridMultilevel"/>
    <w:tmpl w:val="694C012A"/>
    <w:lvl w:ilvl="0" w:tplc="8F320B6C">
      <w:start w:val="5"/>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6BE2B8B"/>
    <w:multiLevelType w:val="hybridMultilevel"/>
    <w:tmpl w:val="9E28E6BE"/>
    <w:lvl w:ilvl="0" w:tplc="DF94AA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40FD1"/>
    <w:multiLevelType w:val="hybridMultilevel"/>
    <w:tmpl w:val="DF821C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8F0B74"/>
    <w:multiLevelType w:val="hybridMultilevel"/>
    <w:tmpl w:val="8B664D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816C27"/>
    <w:multiLevelType w:val="hybridMultilevel"/>
    <w:tmpl w:val="809ED3A8"/>
    <w:lvl w:ilvl="0" w:tplc="257A13A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866E45"/>
    <w:multiLevelType w:val="hybridMultilevel"/>
    <w:tmpl w:val="FCCCD9EC"/>
    <w:lvl w:ilvl="0" w:tplc="7B560FFE">
      <w:start w:val="7"/>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9166D1"/>
    <w:multiLevelType w:val="hybridMultilevel"/>
    <w:tmpl w:val="600C28EC"/>
    <w:lvl w:ilvl="0" w:tplc="2CE018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B07704"/>
    <w:multiLevelType w:val="hybridMultilevel"/>
    <w:tmpl w:val="EF64685C"/>
    <w:lvl w:ilvl="0" w:tplc="FB5A61CC">
      <w:start w:val="8"/>
      <w:numFmt w:val="upperLetter"/>
      <w:lvlText w:val="%1."/>
      <w:lvlJc w:val="left"/>
      <w:pPr>
        <w:ind w:left="720" w:hanging="360"/>
      </w:pPr>
      <w:rPr>
        <w:rFonts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1B7F88"/>
    <w:multiLevelType w:val="hybridMultilevel"/>
    <w:tmpl w:val="8BA23D92"/>
    <w:lvl w:ilvl="0" w:tplc="04090003">
      <w:start w:val="1"/>
      <w:numFmt w:val="bullet"/>
      <w:lvlText w:val="o"/>
      <w:lvlJc w:val="left"/>
      <w:pPr>
        <w:ind w:left="1440" w:hanging="360"/>
      </w:pPr>
      <w:rPr>
        <w:rFonts w:ascii="Courier New" w:hAnsi="Courier New" w:cs="Courier New" w:hint="default"/>
        <w:b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00A7E4B"/>
    <w:multiLevelType w:val="hybridMultilevel"/>
    <w:tmpl w:val="CD0CE056"/>
    <w:lvl w:ilvl="0" w:tplc="DF94AAD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31B2440"/>
    <w:multiLevelType w:val="hybridMultilevel"/>
    <w:tmpl w:val="103A0040"/>
    <w:lvl w:ilvl="0" w:tplc="141CD74C">
      <w:start w:val="9"/>
      <w:numFmt w:val="upperLetter"/>
      <w:lvlText w:val="%1."/>
      <w:lvlJc w:val="left"/>
      <w:pPr>
        <w:ind w:left="720" w:hanging="360"/>
      </w:pPr>
      <w:rPr>
        <w:rFonts w:eastAsia="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766568"/>
    <w:multiLevelType w:val="hybridMultilevel"/>
    <w:tmpl w:val="8756514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AD2368"/>
    <w:multiLevelType w:val="hybridMultilevel"/>
    <w:tmpl w:val="FF725F50"/>
    <w:lvl w:ilvl="0" w:tplc="04090003">
      <w:start w:val="1"/>
      <w:numFmt w:val="bullet"/>
      <w:lvlText w:val="o"/>
      <w:lvlJc w:val="left"/>
      <w:pPr>
        <w:ind w:left="1440" w:hanging="360"/>
      </w:pPr>
      <w:rPr>
        <w:rFonts w:ascii="Courier New" w:hAnsi="Courier New" w:cs="Courier New" w:hint="default"/>
        <w:b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4DD237BD"/>
    <w:multiLevelType w:val="hybridMultilevel"/>
    <w:tmpl w:val="32122642"/>
    <w:lvl w:ilvl="0" w:tplc="04090003">
      <w:start w:val="1"/>
      <w:numFmt w:val="bullet"/>
      <w:lvlText w:val="o"/>
      <w:lvlJc w:val="left"/>
      <w:pPr>
        <w:ind w:left="1440" w:hanging="360"/>
      </w:pPr>
      <w:rPr>
        <w:rFonts w:ascii="Courier New" w:hAnsi="Courier New" w:cs="Courier New" w:hint="default"/>
        <w:b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257262E"/>
    <w:multiLevelType w:val="hybridMultilevel"/>
    <w:tmpl w:val="950C6BE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D116D6"/>
    <w:multiLevelType w:val="hybridMultilevel"/>
    <w:tmpl w:val="0B46E8AC"/>
    <w:lvl w:ilvl="0" w:tplc="C50A8612">
      <w:start w:val="1"/>
      <w:numFmt w:val="upp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40580C"/>
    <w:multiLevelType w:val="hybridMultilevel"/>
    <w:tmpl w:val="312A9420"/>
    <w:lvl w:ilvl="0" w:tplc="04090003">
      <w:start w:val="1"/>
      <w:numFmt w:val="bullet"/>
      <w:lvlText w:val="o"/>
      <w:lvlJc w:val="left"/>
      <w:pPr>
        <w:ind w:left="1440" w:hanging="360"/>
      </w:pPr>
      <w:rPr>
        <w:rFonts w:ascii="Courier New" w:hAnsi="Courier New" w:cs="Courier New" w:hint="default"/>
        <w:b w:val="0"/>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D1A6E6B"/>
    <w:multiLevelType w:val="hybridMultilevel"/>
    <w:tmpl w:val="59B4B4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0305827"/>
    <w:multiLevelType w:val="hybridMultilevel"/>
    <w:tmpl w:val="1D746F60"/>
    <w:lvl w:ilvl="0" w:tplc="ED8A6ED4">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015F08"/>
    <w:multiLevelType w:val="hybridMultilevel"/>
    <w:tmpl w:val="A260DF3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0B2113"/>
    <w:multiLevelType w:val="hybridMultilevel"/>
    <w:tmpl w:val="E0885F46"/>
    <w:lvl w:ilvl="0" w:tplc="872667A8">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10A4F55"/>
    <w:multiLevelType w:val="hybridMultilevel"/>
    <w:tmpl w:val="8B3E4318"/>
    <w:lvl w:ilvl="0" w:tplc="ED8A6ED4">
      <w:numFmt w:val="bullet"/>
      <w:lvlText w:val=""/>
      <w:lvlJc w:val="left"/>
      <w:pPr>
        <w:ind w:left="720" w:hanging="360"/>
      </w:pPr>
      <w:rPr>
        <w:rFonts w:ascii="Symbol" w:eastAsiaTheme="minorHAnsi" w:hAnsi="Symbol"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141D09"/>
    <w:multiLevelType w:val="hybridMultilevel"/>
    <w:tmpl w:val="D8421802"/>
    <w:lvl w:ilvl="0" w:tplc="881C1270">
      <w:numFmt w:val="bullet"/>
      <w:lvlText w:val=""/>
      <w:lvlJc w:val="left"/>
      <w:pPr>
        <w:ind w:left="720" w:hanging="360"/>
      </w:pPr>
      <w:rPr>
        <w:rFonts w:ascii="Symbol" w:eastAsia="Times New Roman" w:hAnsi="Symbol" w:cs="Arial" w:hint="default"/>
        <w:b w:val="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AD1B55"/>
    <w:multiLevelType w:val="hybridMultilevel"/>
    <w:tmpl w:val="0F16132A"/>
    <w:lvl w:ilvl="0" w:tplc="04090015">
      <w:start w:val="1"/>
      <w:numFmt w:val="upperLetter"/>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2D2F0A"/>
    <w:multiLevelType w:val="hybridMultilevel"/>
    <w:tmpl w:val="F99426F8"/>
    <w:lvl w:ilvl="0" w:tplc="DE6207DC">
      <w:start w:val="3"/>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9"/>
  </w:num>
  <w:num w:numId="2">
    <w:abstractNumId w:val="5"/>
  </w:num>
  <w:num w:numId="3">
    <w:abstractNumId w:val="22"/>
  </w:num>
  <w:num w:numId="4">
    <w:abstractNumId w:val="21"/>
  </w:num>
  <w:num w:numId="5">
    <w:abstractNumId w:val="0"/>
  </w:num>
  <w:num w:numId="6">
    <w:abstractNumId w:val="0"/>
    <w:lvlOverride w:ilvl="0">
      <w:lvl w:ilvl="0">
        <w:start w:val="1"/>
        <w:numFmt w:val="decimal"/>
        <w:lvlText w:val="%1."/>
        <w:legacy w:legacy="1" w:legacySpace="0" w:legacyIndent="360"/>
        <w:lvlJc w:val="left"/>
        <w:pPr>
          <w:ind w:left="360" w:hanging="360"/>
        </w:pPr>
      </w:lvl>
    </w:lvlOverride>
  </w:num>
  <w:num w:numId="7">
    <w:abstractNumId w:val="6"/>
  </w:num>
  <w:num w:numId="8">
    <w:abstractNumId w:val="8"/>
  </w:num>
  <w:num w:numId="9">
    <w:abstractNumId w:val="13"/>
  </w:num>
  <w:num w:numId="10">
    <w:abstractNumId w:val="25"/>
  </w:num>
  <w:num w:numId="11">
    <w:abstractNumId w:val="26"/>
  </w:num>
  <w:num w:numId="12">
    <w:abstractNumId w:val="2"/>
  </w:num>
  <w:num w:numId="13">
    <w:abstractNumId w:val="7"/>
  </w:num>
  <w:num w:numId="14">
    <w:abstractNumId w:val="17"/>
  </w:num>
  <w:num w:numId="15">
    <w:abstractNumId w:val="16"/>
  </w:num>
  <w:num w:numId="16">
    <w:abstractNumId w:val="9"/>
  </w:num>
  <w:num w:numId="17">
    <w:abstractNumId w:val="12"/>
  </w:num>
  <w:num w:numId="18">
    <w:abstractNumId w:val="3"/>
  </w:num>
  <w:num w:numId="19">
    <w:abstractNumId w:val="20"/>
  </w:num>
  <w:num w:numId="20">
    <w:abstractNumId w:val="11"/>
  </w:num>
  <w:num w:numId="21">
    <w:abstractNumId w:val="23"/>
  </w:num>
  <w:num w:numId="22">
    <w:abstractNumId w:val="4"/>
  </w:num>
  <w:num w:numId="23">
    <w:abstractNumId w:val="24"/>
  </w:num>
  <w:num w:numId="24">
    <w:abstractNumId w:val="1"/>
  </w:num>
  <w:num w:numId="25">
    <w:abstractNumId w:val="14"/>
  </w:num>
  <w:num w:numId="26">
    <w:abstractNumId w:val="18"/>
  </w:num>
  <w:num w:numId="27">
    <w:abstractNumId w:val="1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48B"/>
    <w:rsid w:val="0000094B"/>
    <w:rsid w:val="00063290"/>
    <w:rsid w:val="000668C8"/>
    <w:rsid w:val="0009303F"/>
    <w:rsid w:val="000D2E99"/>
    <w:rsid w:val="000D4650"/>
    <w:rsid w:val="000E2E87"/>
    <w:rsid w:val="00102563"/>
    <w:rsid w:val="00156DFC"/>
    <w:rsid w:val="001727F3"/>
    <w:rsid w:val="00196477"/>
    <w:rsid w:val="00197E76"/>
    <w:rsid w:val="001A0B3D"/>
    <w:rsid w:val="001C5149"/>
    <w:rsid w:val="001F0181"/>
    <w:rsid w:val="00201E09"/>
    <w:rsid w:val="002076CA"/>
    <w:rsid w:val="00252BC8"/>
    <w:rsid w:val="002555C0"/>
    <w:rsid w:val="00255D8D"/>
    <w:rsid w:val="00270467"/>
    <w:rsid w:val="00292CA6"/>
    <w:rsid w:val="00294AEA"/>
    <w:rsid w:val="002A3C14"/>
    <w:rsid w:val="002A7419"/>
    <w:rsid w:val="003045FF"/>
    <w:rsid w:val="00326A98"/>
    <w:rsid w:val="00334CF1"/>
    <w:rsid w:val="003A57E9"/>
    <w:rsid w:val="003B2AA6"/>
    <w:rsid w:val="003B434D"/>
    <w:rsid w:val="003C679B"/>
    <w:rsid w:val="003D0CD5"/>
    <w:rsid w:val="003E1622"/>
    <w:rsid w:val="003E4A97"/>
    <w:rsid w:val="003F2B3D"/>
    <w:rsid w:val="004151E0"/>
    <w:rsid w:val="0041744E"/>
    <w:rsid w:val="0043143C"/>
    <w:rsid w:val="00434377"/>
    <w:rsid w:val="00446609"/>
    <w:rsid w:val="004610A2"/>
    <w:rsid w:val="00461971"/>
    <w:rsid w:val="004669A2"/>
    <w:rsid w:val="00491FEA"/>
    <w:rsid w:val="004932A6"/>
    <w:rsid w:val="0051067D"/>
    <w:rsid w:val="0052080B"/>
    <w:rsid w:val="00543B9F"/>
    <w:rsid w:val="00544421"/>
    <w:rsid w:val="005456CA"/>
    <w:rsid w:val="00592B66"/>
    <w:rsid w:val="00595F82"/>
    <w:rsid w:val="005A7E08"/>
    <w:rsid w:val="005D198B"/>
    <w:rsid w:val="0060528A"/>
    <w:rsid w:val="0061196A"/>
    <w:rsid w:val="0061576D"/>
    <w:rsid w:val="006275DC"/>
    <w:rsid w:val="006370EA"/>
    <w:rsid w:val="006573D3"/>
    <w:rsid w:val="006624C8"/>
    <w:rsid w:val="00677B0C"/>
    <w:rsid w:val="00691683"/>
    <w:rsid w:val="006A7F19"/>
    <w:rsid w:val="006D40DE"/>
    <w:rsid w:val="006E048B"/>
    <w:rsid w:val="00704A86"/>
    <w:rsid w:val="00726B07"/>
    <w:rsid w:val="00743167"/>
    <w:rsid w:val="007743E4"/>
    <w:rsid w:val="00774CF6"/>
    <w:rsid w:val="00795439"/>
    <w:rsid w:val="007A38B7"/>
    <w:rsid w:val="007C6798"/>
    <w:rsid w:val="007D75A4"/>
    <w:rsid w:val="007E5F8E"/>
    <w:rsid w:val="007F28D3"/>
    <w:rsid w:val="007F56A0"/>
    <w:rsid w:val="00805F6B"/>
    <w:rsid w:val="008063A3"/>
    <w:rsid w:val="00835CE0"/>
    <w:rsid w:val="0084044A"/>
    <w:rsid w:val="00862725"/>
    <w:rsid w:val="00876251"/>
    <w:rsid w:val="008913F9"/>
    <w:rsid w:val="008A30CA"/>
    <w:rsid w:val="008B7FEE"/>
    <w:rsid w:val="008F3A94"/>
    <w:rsid w:val="008F6E30"/>
    <w:rsid w:val="008F7E12"/>
    <w:rsid w:val="0090497F"/>
    <w:rsid w:val="00916310"/>
    <w:rsid w:val="00955179"/>
    <w:rsid w:val="00965499"/>
    <w:rsid w:val="00974A73"/>
    <w:rsid w:val="00976B11"/>
    <w:rsid w:val="00977567"/>
    <w:rsid w:val="009A25A9"/>
    <w:rsid w:val="009A32DA"/>
    <w:rsid w:val="009B640E"/>
    <w:rsid w:val="009C21B4"/>
    <w:rsid w:val="009C545A"/>
    <w:rsid w:val="009E516A"/>
    <w:rsid w:val="00A407CA"/>
    <w:rsid w:val="00A528A3"/>
    <w:rsid w:val="00A57785"/>
    <w:rsid w:val="00A73CF8"/>
    <w:rsid w:val="00A95F6E"/>
    <w:rsid w:val="00AB4C59"/>
    <w:rsid w:val="00AB653E"/>
    <w:rsid w:val="00AC6E3D"/>
    <w:rsid w:val="00AC7966"/>
    <w:rsid w:val="00B17338"/>
    <w:rsid w:val="00B265BF"/>
    <w:rsid w:val="00B34B5E"/>
    <w:rsid w:val="00B371B4"/>
    <w:rsid w:val="00B4194B"/>
    <w:rsid w:val="00B534E0"/>
    <w:rsid w:val="00B75706"/>
    <w:rsid w:val="00BB59E3"/>
    <w:rsid w:val="00BE17C6"/>
    <w:rsid w:val="00BF23DE"/>
    <w:rsid w:val="00C075DC"/>
    <w:rsid w:val="00C14A2C"/>
    <w:rsid w:val="00C171EA"/>
    <w:rsid w:val="00C230B1"/>
    <w:rsid w:val="00C238B9"/>
    <w:rsid w:val="00C66461"/>
    <w:rsid w:val="00C93E26"/>
    <w:rsid w:val="00CA61FA"/>
    <w:rsid w:val="00CB287C"/>
    <w:rsid w:val="00CD2AFA"/>
    <w:rsid w:val="00CD60A4"/>
    <w:rsid w:val="00CE7009"/>
    <w:rsid w:val="00D40EE4"/>
    <w:rsid w:val="00D50DE5"/>
    <w:rsid w:val="00D86506"/>
    <w:rsid w:val="00D934CC"/>
    <w:rsid w:val="00D93FB7"/>
    <w:rsid w:val="00DD46E5"/>
    <w:rsid w:val="00DD568B"/>
    <w:rsid w:val="00E22DEE"/>
    <w:rsid w:val="00E43EE0"/>
    <w:rsid w:val="00E500E6"/>
    <w:rsid w:val="00E570EB"/>
    <w:rsid w:val="00E67447"/>
    <w:rsid w:val="00E97051"/>
    <w:rsid w:val="00EC354C"/>
    <w:rsid w:val="00EE4B16"/>
    <w:rsid w:val="00EE5373"/>
    <w:rsid w:val="00EF0C02"/>
    <w:rsid w:val="00EF4A3A"/>
    <w:rsid w:val="00F213C4"/>
    <w:rsid w:val="00F344E0"/>
    <w:rsid w:val="00F731E8"/>
    <w:rsid w:val="00F73D47"/>
    <w:rsid w:val="00F86E6F"/>
    <w:rsid w:val="00FB2D69"/>
    <w:rsid w:val="00FC1571"/>
    <w:rsid w:val="00FC1BA0"/>
    <w:rsid w:val="00FF2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48B"/>
    <w:pPr>
      <w:ind w:left="720"/>
      <w:contextualSpacing/>
    </w:pPr>
  </w:style>
  <w:style w:type="paragraph" w:customStyle="1" w:styleId="Default">
    <w:name w:val="Default"/>
    <w:rsid w:val="0061576D"/>
    <w:pPr>
      <w:autoSpaceDE w:val="0"/>
      <w:autoSpaceDN w:val="0"/>
      <w:adjustRightInd w:val="0"/>
      <w:spacing w:line="240" w:lineRule="auto"/>
    </w:pPr>
    <w:rPr>
      <w:rFonts w:ascii="Arial" w:hAnsi="Arial" w:cs="Arial"/>
      <w:color w:val="000000"/>
      <w:sz w:val="24"/>
      <w:szCs w:val="24"/>
    </w:rPr>
  </w:style>
  <w:style w:type="character" w:customStyle="1" w:styleId="Quick1">
    <w:name w:val="Quick 1."/>
    <w:uiPriority w:val="99"/>
    <w:rsid w:val="0061576D"/>
    <w:rPr>
      <w:rFonts w:cs="Times New Roman"/>
    </w:rPr>
  </w:style>
  <w:style w:type="character" w:customStyle="1" w:styleId="apple-converted-space">
    <w:name w:val="apple-converted-space"/>
    <w:basedOn w:val="DefaultParagraphFont"/>
    <w:rsid w:val="009A32DA"/>
  </w:style>
  <w:style w:type="character" w:styleId="Hyperlink">
    <w:name w:val="Hyperlink"/>
    <w:basedOn w:val="DefaultParagraphFont"/>
    <w:uiPriority w:val="99"/>
    <w:unhideWhenUsed/>
    <w:rsid w:val="009A32DA"/>
    <w:rPr>
      <w:color w:val="0000FF"/>
      <w:u w:val="single"/>
    </w:rPr>
  </w:style>
  <w:style w:type="paragraph" w:styleId="BalloonText">
    <w:name w:val="Balloon Text"/>
    <w:basedOn w:val="Normal"/>
    <w:link w:val="BalloonTextChar"/>
    <w:uiPriority w:val="99"/>
    <w:semiHidden/>
    <w:unhideWhenUsed/>
    <w:rsid w:val="003C67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79B"/>
    <w:rPr>
      <w:rFonts w:ascii="Tahoma" w:hAnsi="Tahoma" w:cs="Tahoma"/>
      <w:sz w:val="16"/>
      <w:szCs w:val="16"/>
    </w:rPr>
  </w:style>
  <w:style w:type="paragraph" w:styleId="Header">
    <w:name w:val="header"/>
    <w:basedOn w:val="Normal"/>
    <w:link w:val="HeaderChar"/>
    <w:uiPriority w:val="99"/>
    <w:semiHidden/>
    <w:unhideWhenUsed/>
    <w:rsid w:val="003A57E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A57E9"/>
  </w:style>
  <w:style w:type="paragraph" w:styleId="Footer">
    <w:name w:val="footer"/>
    <w:basedOn w:val="Normal"/>
    <w:link w:val="FooterChar"/>
    <w:uiPriority w:val="99"/>
    <w:unhideWhenUsed/>
    <w:rsid w:val="003A57E9"/>
    <w:pPr>
      <w:tabs>
        <w:tab w:val="center" w:pos="4680"/>
        <w:tab w:val="right" w:pos="9360"/>
      </w:tabs>
      <w:spacing w:line="240" w:lineRule="auto"/>
    </w:pPr>
  </w:style>
  <w:style w:type="character" w:customStyle="1" w:styleId="FooterChar">
    <w:name w:val="Footer Char"/>
    <w:basedOn w:val="DefaultParagraphFont"/>
    <w:link w:val="Footer"/>
    <w:uiPriority w:val="99"/>
    <w:rsid w:val="003A5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4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48B"/>
    <w:pPr>
      <w:ind w:left="720"/>
      <w:contextualSpacing/>
    </w:pPr>
  </w:style>
  <w:style w:type="paragraph" w:customStyle="1" w:styleId="Default">
    <w:name w:val="Default"/>
    <w:rsid w:val="0061576D"/>
    <w:pPr>
      <w:autoSpaceDE w:val="0"/>
      <w:autoSpaceDN w:val="0"/>
      <w:adjustRightInd w:val="0"/>
      <w:spacing w:line="240" w:lineRule="auto"/>
    </w:pPr>
    <w:rPr>
      <w:rFonts w:ascii="Arial" w:hAnsi="Arial" w:cs="Arial"/>
      <w:color w:val="000000"/>
      <w:sz w:val="24"/>
      <w:szCs w:val="24"/>
    </w:rPr>
  </w:style>
  <w:style w:type="character" w:customStyle="1" w:styleId="Quick1">
    <w:name w:val="Quick 1."/>
    <w:uiPriority w:val="99"/>
    <w:rsid w:val="0061576D"/>
    <w:rPr>
      <w:rFonts w:cs="Times New Roman"/>
    </w:rPr>
  </w:style>
  <w:style w:type="character" w:customStyle="1" w:styleId="apple-converted-space">
    <w:name w:val="apple-converted-space"/>
    <w:basedOn w:val="DefaultParagraphFont"/>
    <w:rsid w:val="009A32DA"/>
  </w:style>
  <w:style w:type="character" w:styleId="Hyperlink">
    <w:name w:val="Hyperlink"/>
    <w:basedOn w:val="DefaultParagraphFont"/>
    <w:uiPriority w:val="99"/>
    <w:unhideWhenUsed/>
    <w:rsid w:val="009A32DA"/>
    <w:rPr>
      <w:color w:val="0000FF"/>
      <w:u w:val="single"/>
    </w:rPr>
  </w:style>
  <w:style w:type="paragraph" w:styleId="BalloonText">
    <w:name w:val="Balloon Text"/>
    <w:basedOn w:val="Normal"/>
    <w:link w:val="BalloonTextChar"/>
    <w:uiPriority w:val="99"/>
    <w:semiHidden/>
    <w:unhideWhenUsed/>
    <w:rsid w:val="003C679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679B"/>
    <w:rPr>
      <w:rFonts w:ascii="Tahoma" w:hAnsi="Tahoma" w:cs="Tahoma"/>
      <w:sz w:val="16"/>
      <w:szCs w:val="16"/>
    </w:rPr>
  </w:style>
  <w:style w:type="paragraph" w:styleId="Header">
    <w:name w:val="header"/>
    <w:basedOn w:val="Normal"/>
    <w:link w:val="HeaderChar"/>
    <w:uiPriority w:val="99"/>
    <w:semiHidden/>
    <w:unhideWhenUsed/>
    <w:rsid w:val="003A57E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A57E9"/>
  </w:style>
  <w:style w:type="paragraph" w:styleId="Footer">
    <w:name w:val="footer"/>
    <w:basedOn w:val="Normal"/>
    <w:link w:val="FooterChar"/>
    <w:uiPriority w:val="99"/>
    <w:unhideWhenUsed/>
    <w:rsid w:val="003A57E9"/>
    <w:pPr>
      <w:tabs>
        <w:tab w:val="center" w:pos="4680"/>
        <w:tab w:val="right" w:pos="9360"/>
      </w:tabs>
      <w:spacing w:line="240" w:lineRule="auto"/>
    </w:pPr>
  </w:style>
  <w:style w:type="character" w:customStyle="1" w:styleId="FooterChar">
    <w:name w:val="Footer Char"/>
    <w:basedOn w:val="DefaultParagraphFont"/>
    <w:link w:val="Footer"/>
    <w:uiPriority w:val="99"/>
    <w:rsid w:val="003A5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Murrays</dc:creator>
  <cp:lastModifiedBy>Carlos Arenas</cp:lastModifiedBy>
  <cp:revision>6</cp:revision>
  <cp:lastPrinted>2015-12-02T21:24:00Z</cp:lastPrinted>
  <dcterms:created xsi:type="dcterms:W3CDTF">2018-02-20T15:38:00Z</dcterms:created>
  <dcterms:modified xsi:type="dcterms:W3CDTF">2018-02-20T17:44:00Z</dcterms:modified>
</cp:coreProperties>
</file>