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CC3" w:rsidRDefault="00CF7CC3" w:rsidP="00170E4B">
      <w:pPr>
        <w:pStyle w:val="NormalWeb"/>
        <w:jc w:val="center"/>
        <w:rPr>
          <w:rFonts w:ascii="Garamond" w:hAnsi="Garamond" w:cs="Arial"/>
          <w:b/>
          <w:color w:val="000000"/>
        </w:rPr>
      </w:pPr>
      <w:r>
        <w:rPr>
          <w:rFonts w:ascii="Garamond" w:hAnsi="Garamond" w:cs="Arial"/>
          <w:b/>
          <w:noProof/>
          <w:color w:val="000000"/>
        </w:rPr>
        <w:drawing>
          <wp:inline distT="0" distB="0" distL="0" distR="0">
            <wp:extent cx="1828800" cy="8961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5c-647.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896112"/>
                    </a:xfrm>
                    <a:prstGeom prst="rect">
                      <a:avLst/>
                    </a:prstGeom>
                  </pic:spPr>
                </pic:pic>
              </a:graphicData>
            </a:graphic>
          </wp:inline>
        </w:drawing>
      </w:r>
      <w:bookmarkStart w:id="0" w:name="_GoBack"/>
      <w:bookmarkEnd w:id="0"/>
    </w:p>
    <w:p w:rsidR="00CF7CC3" w:rsidRDefault="00CF7CC3" w:rsidP="00170E4B">
      <w:pPr>
        <w:pStyle w:val="NormalWeb"/>
        <w:jc w:val="center"/>
        <w:rPr>
          <w:rFonts w:ascii="Garamond" w:hAnsi="Garamond" w:cs="Arial"/>
          <w:b/>
          <w:color w:val="000000"/>
        </w:rPr>
      </w:pPr>
    </w:p>
    <w:p w:rsidR="00CF7CC3" w:rsidRDefault="00CF7CC3" w:rsidP="00B04C90">
      <w:pPr>
        <w:pStyle w:val="NormalWeb"/>
        <w:spacing w:before="0" w:beforeAutospacing="0" w:after="60" w:afterAutospacing="0"/>
        <w:jc w:val="center"/>
        <w:rPr>
          <w:rFonts w:ascii="Garamond" w:hAnsi="Garamond" w:cs="Arial"/>
          <w:b/>
          <w:color w:val="000000"/>
        </w:rPr>
      </w:pPr>
      <w:r>
        <w:rPr>
          <w:rFonts w:ascii="Garamond" w:hAnsi="Garamond" w:cs="Arial"/>
          <w:b/>
          <w:color w:val="000000"/>
        </w:rPr>
        <w:t>Domestic Violence &amp; Sexual Abuse Civil Legal Services Grant Program</w:t>
      </w:r>
    </w:p>
    <w:p w:rsidR="00170E4B" w:rsidRPr="00CF7CC3" w:rsidRDefault="00170E4B" w:rsidP="00CF7CC3">
      <w:pPr>
        <w:pStyle w:val="NormalWeb"/>
        <w:spacing w:before="0" w:beforeAutospacing="0" w:after="0" w:afterAutospacing="0"/>
        <w:jc w:val="center"/>
        <w:rPr>
          <w:rFonts w:ascii="Garamond" w:hAnsi="Garamond" w:cs="Arial"/>
          <w:b/>
          <w:color w:val="000000"/>
        </w:rPr>
      </w:pPr>
      <w:r w:rsidRPr="00CF7CC3">
        <w:rPr>
          <w:rFonts w:ascii="Garamond" w:hAnsi="Garamond" w:cs="Arial"/>
          <w:b/>
          <w:color w:val="000000"/>
        </w:rPr>
        <w:t>Client Eligib</w:t>
      </w:r>
      <w:r w:rsidR="00685499">
        <w:rPr>
          <w:rFonts w:ascii="Garamond" w:hAnsi="Garamond" w:cs="Arial"/>
          <w:b/>
          <w:color w:val="000000"/>
        </w:rPr>
        <w:t>i</w:t>
      </w:r>
      <w:r w:rsidRPr="00CF7CC3">
        <w:rPr>
          <w:rFonts w:ascii="Garamond" w:hAnsi="Garamond" w:cs="Arial"/>
          <w:b/>
          <w:color w:val="000000"/>
        </w:rPr>
        <w:t>lity</w:t>
      </w:r>
    </w:p>
    <w:p w:rsidR="00170E4B" w:rsidRDefault="00170E4B" w:rsidP="00CF7CC3">
      <w:pPr>
        <w:pStyle w:val="NormalWeb"/>
        <w:spacing w:before="0" w:beforeAutospacing="0" w:after="0" w:afterAutospacing="0"/>
        <w:rPr>
          <w:rFonts w:ascii="Arial" w:hAnsi="Arial" w:cs="Arial"/>
          <w:color w:val="000000"/>
          <w:sz w:val="27"/>
          <w:szCs w:val="27"/>
        </w:rPr>
      </w:pPr>
    </w:p>
    <w:p w:rsidR="00357664" w:rsidRDefault="0060228A" w:rsidP="00CF7CC3">
      <w:pPr>
        <w:pStyle w:val="NormalWeb"/>
        <w:spacing w:before="0" w:beforeAutospacing="0" w:after="0" w:afterAutospacing="0"/>
        <w:rPr>
          <w:rFonts w:ascii="Garamond" w:hAnsi="Garamond" w:cs="Arial"/>
          <w:b/>
          <w:color w:val="000000"/>
        </w:rPr>
      </w:pPr>
      <w:r w:rsidRPr="00CF7CC3">
        <w:rPr>
          <w:rFonts w:ascii="Garamond" w:hAnsi="Garamond" w:cs="Arial"/>
          <w:color w:val="000000"/>
        </w:rPr>
        <w:t xml:space="preserve">Clients receiving services under this grant must meet both nonfinancial and financial requirements to be eligible for services. </w:t>
      </w:r>
      <w:r w:rsidR="00170E4B" w:rsidRPr="00CF7CC3">
        <w:rPr>
          <w:rFonts w:ascii="Garamond" w:hAnsi="Garamond" w:cs="Arial"/>
          <w:b/>
          <w:color w:val="000000"/>
        </w:rPr>
        <w:t xml:space="preserve">Anyone meeting </w:t>
      </w:r>
      <w:r w:rsidR="00022F31" w:rsidRPr="00CF7CC3">
        <w:rPr>
          <w:rFonts w:ascii="Garamond" w:hAnsi="Garamond" w:cs="Arial"/>
          <w:b/>
          <w:color w:val="000000"/>
        </w:rPr>
        <w:t xml:space="preserve">Wisconsin's W2 nonfinancial </w:t>
      </w:r>
      <w:r w:rsidR="00022F31" w:rsidRPr="00CF7CC3">
        <w:rPr>
          <w:rFonts w:ascii="Garamond" w:hAnsi="Garamond" w:cs="Arial"/>
          <w:b/>
          <w:color w:val="000000"/>
          <w:u w:val="single"/>
        </w:rPr>
        <w:t>and</w:t>
      </w:r>
      <w:r w:rsidR="00022F31" w:rsidRPr="00CF7CC3">
        <w:rPr>
          <w:rFonts w:ascii="Garamond" w:hAnsi="Garamond" w:cs="Arial"/>
          <w:b/>
          <w:color w:val="000000"/>
        </w:rPr>
        <w:t xml:space="preserve"> financial eligibility </w:t>
      </w:r>
      <w:r w:rsidRPr="00CF7CC3">
        <w:rPr>
          <w:rFonts w:ascii="Garamond" w:hAnsi="Garamond" w:cs="Arial"/>
          <w:b/>
          <w:color w:val="000000"/>
        </w:rPr>
        <w:t>requirements is automatically eligible.</w:t>
      </w:r>
    </w:p>
    <w:p w:rsidR="00CF7CC3" w:rsidRPr="00CF7CC3" w:rsidRDefault="00CF7CC3" w:rsidP="00CF7CC3">
      <w:pPr>
        <w:pStyle w:val="NormalWeb"/>
        <w:spacing w:before="0" w:beforeAutospacing="0" w:after="0" w:afterAutospacing="0"/>
        <w:rPr>
          <w:rFonts w:ascii="Garamond" w:hAnsi="Garamond" w:cs="Arial"/>
          <w:b/>
          <w:color w:val="000000"/>
        </w:rPr>
      </w:pPr>
    </w:p>
    <w:p w:rsidR="0060228A" w:rsidRPr="00CF7CC3" w:rsidRDefault="0060228A" w:rsidP="00B04C90">
      <w:pPr>
        <w:pStyle w:val="NormalWeb"/>
        <w:numPr>
          <w:ilvl w:val="0"/>
          <w:numId w:val="1"/>
        </w:numPr>
        <w:spacing w:before="0" w:beforeAutospacing="0" w:after="60" w:afterAutospacing="0"/>
        <w:ind w:left="720" w:hanging="360"/>
        <w:rPr>
          <w:rFonts w:ascii="Garamond" w:hAnsi="Garamond" w:cs="Arial"/>
          <w:b/>
          <w:color w:val="000000"/>
        </w:rPr>
      </w:pPr>
      <w:r w:rsidRPr="00CF7CC3">
        <w:rPr>
          <w:rFonts w:ascii="Garamond" w:hAnsi="Garamond" w:cs="Arial"/>
          <w:b/>
          <w:color w:val="000000"/>
        </w:rPr>
        <w:t>Nonfinancial Eligibility</w:t>
      </w:r>
    </w:p>
    <w:p w:rsidR="0060228A" w:rsidRPr="00CF7CC3" w:rsidRDefault="0060228A" w:rsidP="00B04C90">
      <w:pPr>
        <w:pStyle w:val="listlette"/>
        <w:spacing w:before="0" w:beforeAutospacing="0" w:after="60" w:afterAutospacing="0"/>
        <w:ind w:left="1080" w:hanging="360"/>
        <w:rPr>
          <w:rStyle w:val="rls-1-w-2manual"/>
          <w:rFonts w:ascii="Garamond" w:hAnsi="Garamond" w:cs="Arial"/>
          <w:color w:val="000000"/>
        </w:rPr>
      </w:pPr>
      <w:r w:rsidRPr="00CF7CC3">
        <w:rPr>
          <w:rStyle w:val="rls-1-w-2manual"/>
          <w:rFonts w:ascii="Garamond" w:hAnsi="Garamond" w:cs="Arial"/>
          <w:color w:val="000000"/>
        </w:rPr>
        <w:t>Clients must:</w:t>
      </w:r>
    </w:p>
    <w:p w:rsidR="00357664" w:rsidRPr="00CF7CC3" w:rsidRDefault="00357664" w:rsidP="00B04C90">
      <w:pPr>
        <w:pStyle w:val="listlette"/>
        <w:spacing w:before="0" w:beforeAutospacing="0" w:after="60" w:afterAutospacing="0"/>
        <w:ind w:left="1080" w:hanging="360"/>
        <w:rPr>
          <w:rFonts w:ascii="Garamond" w:hAnsi="Garamond" w:cs="Arial"/>
          <w:color w:val="000000"/>
        </w:rPr>
      </w:pPr>
      <w:r w:rsidRPr="00CF7CC3">
        <w:rPr>
          <w:rStyle w:val="rls-1-w-2manual"/>
          <w:rFonts w:ascii="Garamond" w:hAnsi="Garamond" w:cs="Arial"/>
          <w:color w:val="000000"/>
        </w:rPr>
        <w:t>1</w:t>
      </w:r>
      <w:r w:rsidR="00B04C90">
        <w:rPr>
          <w:rStyle w:val="rls-1-w-2manual"/>
          <w:rFonts w:ascii="Garamond" w:hAnsi="Garamond" w:cs="Arial"/>
          <w:color w:val="000000"/>
        </w:rPr>
        <w:t>.</w:t>
      </w:r>
      <w:r w:rsidR="00CF7CC3">
        <w:rPr>
          <w:rStyle w:val="rls-1-w-2manual"/>
          <w:rFonts w:ascii="Garamond" w:hAnsi="Garamond" w:cs="Arial"/>
          <w:color w:val="000000"/>
        </w:rPr>
        <w:tab/>
      </w:r>
      <w:r w:rsidR="0060228A" w:rsidRPr="00CF7CC3">
        <w:rPr>
          <w:rFonts w:ascii="Garamond" w:hAnsi="Garamond" w:cs="Arial"/>
          <w:color w:val="000000"/>
        </w:rPr>
        <w:t xml:space="preserve">Be </w:t>
      </w:r>
      <w:r w:rsidR="00685499">
        <w:rPr>
          <w:rFonts w:ascii="Garamond" w:hAnsi="Garamond" w:cs="Arial"/>
          <w:color w:val="000000"/>
        </w:rPr>
        <w:t xml:space="preserve">TANF-eligible (generally </w:t>
      </w:r>
      <w:r w:rsidR="0060228A" w:rsidRPr="00CF7CC3">
        <w:rPr>
          <w:rFonts w:ascii="Garamond" w:hAnsi="Garamond" w:cs="Arial"/>
          <w:color w:val="000000"/>
        </w:rPr>
        <w:t>a</w:t>
      </w:r>
      <w:r w:rsidR="00685499">
        <w:rPr>
          <w:rFonts w:ascii="Garamond" w:hAnsi="Garamond" w:cs="Arial"/>
          <w:color w:val="000000"/>
        </w:rPr>
        <w:t xml:space="preserve"> parent, pregnant woman or caretaker of a relative child)</w:t>
      </w:r>
      <w:r w:rsidR="0060228A" w:rsidRPr="00CF7CC3">
        <w:rPr>
          <w:rFonts w:ascii="Garamond" w:hAnsi="Garamond" w:cs="Arial"/>
          <w:color w:val="000000"/>
        </w:rPr>
        <w:t xml:space="preserve"> </w:t>
      </w:r>
    </w:p>
    <w:p w:rsidR="00357664" w:rsidRPr="00CF7CC3" w:rsidRDefault="00357664" w:rsidP="00B04C90">
      <w:pPr>
        <w:pStyle w:val="listlette"/>
        <w:spacing w:before="0" w:beforeAutospacing="0" w:after="60" w:afterAutospacing="0"/>
        <w:ind w:left="1080" w:hanging="360"/>
        <w:rPr>
          <w:rFonts w:ascii="Garamond" w:hAnsi="Garamond" w:cs="Arial"/>
          <w:color w:val="000000"/>
        </w:rPr>
      </w:pPr>
      <w:r w:rsidRPr="00CF7CC3">
        <w:rPr>
          <w:rStyle w:val="rls-1-w-2manual"/>
          <w:rFonts w:ascii="Garamond" w:hAnsi="Garamond" w:cs="Arial"/>
          <w:color w:val="000000"/>
        </w:rPr>
        <w:t>2</w:t>
      </w:r>
      <w:r w:rsidR="00B04C90">
        <w:rPr>
          <w:rStyle w:val="rls-1-w-2manual"/>
          <w:rFonts w:ascii="Garamond" w:hAnsi="Garamond" w:cs="Arial"/>
          <w:color w:val="000000"/>
        </w:rPr>
        <w:t>.</w:t>
      </w:r>
      <w:r w:rsidR="00CF7CC3">
        <w:rPr>
          <w:rStyle w:val="rls-1-w-2manual"/>
          <w:rFonts w:ascii="Garamond" w:hAnsi="Garamond" w:cs="Arial"/>
          <w:color w:val="000000"/>
        </w:rPr>
        <w:tab/>
      </w:r>
      <w:r w:rsidRPr="00CF7CC3">
        <w:rPr>
          <w:rFonts w:ascii="Garamond" w:hAnsi="Garamond" w:cs="Arial"/>
          <w:color w:val="000000"/>
        </w:rPr>
        <w:t>Be 18 years of age or older.</w:t>
      </w:r>
    </w:p>
    <w:p w:rsidR="00357664" w:rsidRPr="00CF7CC3" w:rsidRDefault="00357664" w:rsidP="00B04C90">
      <w:pPr>
        <w:pStyle w:val="listlette"/>
        <w:spacing w:before="0" w:beforeAutospacing="0" w:after="60" w:afterAutospacing="0"/>
        <w:ind w:left="1080" w:hanging="360"/>
        <w:rPr>
          <w:rFonts w:ascii="Garamond" w:hAnsi="Garamond" w:cs="Arial"/>
          <w:color w:val="000000"/>
        </w:rPr>
      </w:pPr>
      <w:r w:rsidRPr="00CF7CC3">
        <w:rPr>
          <w:rStyle w:val="rls-1-w-2manual"/>
          <w:rFonts w:ascii="Garamond" w:hAnsi="Garamond" w:cs="Arial"/>
          <w:color w:val="000000"/>
        </w:rPr>
        <w:t>3</w:t>
      </w:r>
      <w:r w:rsidR="00B04C90">
        <w:rPr>
          <w:rStyle w:val="rls-1-w-2manual"/>
          <w:rFonts w:ascii="Garamond" w:hAnsi="Garamond" w:cs="Arial"/>
          <w:color w:val="000000"/>
        </w:rPr>
        <w:t>.</w:t>
      </w:r>
      <w:r w:rsidR="00CF7CC3">
        <w:rPr>
          <w:rStyle w:val="rls-1-w-2manual"/>
          <w:rFonts w:ascii="Garamond" w:hAnsi="Garamond" w:cs="Arial"/>
          <w:color w:val="000000"/>
        </w:rPr>
        <w:tab/>
      </w:r>
      <w:proofErr w:type="gramStart"/>
      <w:r w:rsidRPr="00CF7CC3">
        <w:rPr>
          <w:rFonts w:ascii="Garamond" w:hAnsi="Garamond" w:cs="Arial"/>
          <w:color w:val="000000"/>
        </w:rPr>
        <w:t>Be</w:t>
      </w:r>
      <w:proofErr w:type="gramEnd"/>
      <w:r w:rsidRPr="00CF7CC3">
        <w:rPr>
          <w:rFonts w:ascii="Garamond" w:hAnsi="Garamond" w:cs="Arial"/>
          <w:color w:val="000000"/>
        </w:rPr>
        <w:t xml:space="preserve"> a U.S. citizen or qualified non-citizen.  (See</w:t>
      </w:r>
      <w:r w:rsidR="0060228A" w:rsidRPr="00CF7CC3">
        <w:rPr>
          <w:rStyle w:val="apple-converted-space"/>
          <w:rFonts w:ascii="Garamond" w:hAnsi="Garamond" w:cs="Arial"/>
          <w:color w:val="000000"/>
        </w:rPr>
        <w:t xml:space="preserve"> below</w:t>
      </w:r>
      <w:r w:rsidRPr="00CF7CC3">
        <w:rPr>
          <w:rFonts w:ascii="Garamond" w:hAnsi="Garamond" w:cs="Arial"/>
          <w:color w:val="000000"/>
        </w:rPr>
        <w:t>)</w:t>
      </w:r>
    </w:p>
    <w:p w:rsidR="00357664" w:rsidRPr="00CF7CC3" w:rsidRDefault="00357664" w:rsidP="00B04C90">
      <w:pPr>
        <w:pStyle w:val="listlette"/>
        <w:spacing w:before="0" w:beforeAutospacing="0" w:after="60" w:afterAutospacing="0"/>
        <w:ind w:left="1080" w:hanging="360"/>
        <w:rPr>
          <w:rFonts w:ascii="Garamond" w:hAnsi="Garamond" w:cs="Arial"/>
          <w:color w:val="000000"/>
        </w:rPr>
      </w:pPr>
      <w:r w:rsidRPr="00CF7CC3">
        <w:rPr>
          <w:rStyle w:val="rls-1-w-2manual"/>
          <w:rFonts w:ascii="Garamond" w:hAnsi="Garamond" w:cs="Arial"/>
          <w:color w:val="000000"/>
        </w:rPr>
        <w:t>4</w:t>
      </w:r>
      <w:r w:rsidR="00B04C90">
        <w:rPr>
          <w:rStyle w:val="rls-1-w-2manual"/>
          <w:rFonts w:ascii="Garamond" w:hAnsi="Garamond" w:cs="Arial"/>
          <w:color w:val="000000"/>
        </w:rPr>
        <w:t>.</w:t>
      </w:r>
      <w:r w:rsidR="00CF7CC3">
        <w:rPr>
          <w:rStyle w:val="rls-1-w-2manual"/>
          <w:rFonts w:ascii="Garamond" w:hAnsi="Garamond" w:cs="Arial"/>
          <w:color w:val="000000"/>
        </w:rPr>
        <w:tab/>
      </w:r>
      <w:proofErr w:type="gramStart"/>
      <w:r w:rsidRPr="00CF7CC3">
        <w:rPr>
          <w:rFonts w:ascii="Garamond" w:hAnsi="Garamond" w:cs="Arial"/>
          <w:color w:val="000000"/>
        </w:rPr>
        <w:t>Be</w:t>
      </w:r>
      <w:proofErr w:type="gramEnd"/>
      <w:r w:rsidRPr="00CF7CC3">
        <w:rPr>
          <w:rFonts w:ascii="Garamond" w:hAnsi="Garamond" w:cs="Arial"/>
          <w:color w:val="000000"/>
        </w:rPr>
        <w:t xml:space="preserve"> a resident of Wisconsin and unless the applicant is a migrant worker, demonstrate an intent to continue living in the state.</w:t>
      </w:r>
    </w:p>
    <w:p w:rsidR="00357664" w:rsidRPr="00CF7CC3" w:rsidRDefault="0060228A" w:rsidP="00B04C90">
      <w:pPr>
        <w:pStyle w:val="listlette"/>
        <w:spacing w:before="0" w:beforeAutospacing="0" w:after="60" w:afterAutospacing="0"/>
        <w:ind w:left="1080" w:hanging="360"/>
        <w:rPr>
          <w:rFonts w:ascii="Garamond" w:hAnsi="Garamond" w:cs="Arial"/>
          <w:color w:val="000000"/>
        </w:rPr>
      </w:pPr>
      <w:r w:rsidRPr="00CF7CC3">
        <w:rPr>
          <w:rStyle w:val="rls-1-w-2manual"/>
          <w:rFonts w:ascii="Garamond" w:hAnsi="Garamond" w:cs="Arial"/>
          <w:color w:val="000000"/>
        </w:rPr>
        <w:t>5</w:t>
      </w:r>
      <w:r w:rsidR="00B04C90">
        <w:rPr>
          <w:rStyle w:val="rls-1-w-2manual"/>
          <w:rFonts w:ascii="Garamond" w:hAnsi="Garamond" w:cs="Arial"/>
          <w:color w:val="000000"/>
        </w:rPr>
        <w:t>.</w:t>
      </w:r>
      <w:r w:rsidR="00CF7CC3">
        <w:rPr>
          <w:rStyle w:val="rls-1-w-2manual"/>
          <w:rFonts w:ascii="Garamond" w:hAnsi="Garamond" w:cs="Arial"/>
          <w:color w:val="000000"/>
        </w:rPr>
        <w:tab/>
      </w:r>
      <w:r w:rsidRPr="00CF7CC3">
        <w:rPr>
          <w:rFonts w:ascii="Garamond" w:hAnsi="Garamond" w:cs="Arial"/>
          <w:color w:val="000000"/>
        </w:rPr>
        <w:t>Not be a fugitive felon</w:t>
      </w:r>
      <w:r w:rsidR="00357664" w:rsidRPr="00CF7CC3">
        <w:rPr>
          <w:rFonts w:ascii="Garamond" w:hAnsi="Garamond" w:cs="Arial"/>
          <w:color w:val="000000"/>
        </w:rPr>
        <w:t>.</w:t>
      </w:r>
    </w:p>
    <w:p w:rsidR="00DB32C1" w:rsidRPr="00CF7CC3" w:rsidRDefault="0060228A" w:rsidP="00B04C90">
      <w:pPr>
        <w:pStyle w:val="listlette"/>
        <w:spacing w:before="0" w:beforeAutospacing="0" w:after="0" w:afterAutospacing="0"/>
        <w:ind w:left="1080" w:hanging="360"/>
        <w:rPr>
          <w:rFonts w:ascii="Garamond" w:hAnsi="Garamond" w:cs="Arial"/>
          <w:color w:val="000000"/>
        </w:rPr>
      </w:pPr>
      <w:r w:rsidRPr="00CF7CC3">
        <w:rPr>
          <w:rStyle w:val="rls-1-w-2manual"/>
          <w:rFonts w:ascii="Garamond" w:hAnsi="Garamond" w:cs="Arial"/>
          <w:color w:val="000000"/>
        </w:rPr>
        <w:t>6</w:t>
      </w:r>
      <w:r w:rsidR="00B04C90">
        <w:rPr>
          <w:rStyle w:val="rls-1-w-2manual"/>
          <w:rFonts w:ascii="Garamond" w:hAnsi="Garamond" w:cs="Arial"/>
          <w:color w:val="000000"/>
        </w:rPr>
        <w:t>.</w:t>
      </w:r>
      <w:r w:rsidR="00CF7CC3">
        <w:rPr>
          <w:rStyle w:val="rls-1-w-2manual"/>
          <w:rFonts w:ascii="Garamond" w:hAnsi="Garamond" w:cs="Arial"/>
          <w:color w:val="000000"/>
        </w:rPr>
        <w:tab/>
      </w:r>
      <w:r w:rsidR="00357664" w:rsidRPr="00CF7CC3">
        <w:rPr>
          <w:rFonts w:ascii="Garamond" w:hAnsi="Garamond" w:cs="Arial"/>
          <w:color w:val="000000"/>
        </w:rPr>
        <w:t xml:space="preserve">Not </w:t>
      </w:r>
      <w:proofErr w:type="gramStart"/>
      <w:r w:rsidR="00357664" w:rsidRPr="00CF7CC3">
        <w:rPr>
          <w:rFonts w:ascii="Garamond" w:hAnsi="Garamond" w:cs="Arial"/>
          <w:color w:val="000000"/>
        </w:rPr>
        <w:t>be</w:t>
      </w:r>
      <w:proofErr w:type="gramEnd"/>
      <w:r w:rsidR="00357664" w:rsidRPr="00CF7CC3">
        <w:rPr>
          <w:rFonts w:ascii="Garamond" w:hAnsi="Garamond" w:cs="Arial"/>
          <w:color w:val="000000"/>
        </w:rPr>
        <w:t xml:space="preserve"> violating a condition of probation or parole imposed under federal or state law.</w:t>
      </w:r>
    </w:p>
    <w:p w:rsidR="00DB32C1" w:rsidRPr="00CF7CC3" w:rsidRDefault="00DB32C1" w:rsidP="00B04C90">
      <w:pPr>
        <w:pStyle w:val="listlette"/>
        <w:spacing w:before="0" w:beforeAutospacing="0" w:after="0" w:afterAutospacing="0"/>
        <w:ind w:left="720" w:hanging="360"/>
        <w:rPr>
          <w:rFonts w:ascii="Garamond" w:hAnsi="Garamond" w:cs="Arial"/>
          <w:color w:val="000000"/>
        </w:rPr>
      </w:pPr>
    </w:p>
    <w:p w:rsidR="00DB32C1" w:rsidRPr="00CF7CC3" w:rsidRDefault="00DB32C1" w:rsidP="00B04C90">
      <w:pPr>
        <w:spacing w:after="60"/>
        <w:ind w:left="720"/>
        <w:outlineLvl w:val="0"/>
        <w:rPr>
          <w:rFonts w:ascii="Garamond" w:eastAsia="Times New Roman" w:hAnsi="Garamond" w:cs="Arial"/>
          <w:b/>
          <w:bCs/>
          <w:color w:val="000000"/>
          <w:kern w:val="36"/>
          <w:sz w:val="24"/>
          <w:szCs w:val="24"/>
        </w:rPr>
      </w:pPr>
      <w:r w:rsidRPr="00CF7CC3">
        <w:rPr>
          <w:rFonts w:ascii="Garamond" w:eastAsia="Times New Roman" w:hAnsi="Garamond" w:cs="Arial"/>
          <w:b/>
          <w:bCs/>
          <w:color w:val="000000"/>
          <w:kern w:val="36"/>
          <w:sz w:val="24"/>
          <w:szCs w:val="24"/>
        </w:rPr>
        <w:t>Qualified Non-Citizens</w:t>
      </w:r>
    </w:p>
    <w:p w:rsidR="00DB32C1" w:rsidRPr="00CF7CC3" w:rsidRDefault="00DB32C1" w:rsidP="00B04C90">
      <w:pPr>
        <w:spacing w:after="60"/>
        <w:ind w:left="1080" w:hanging="360"/>
        <w:rPr>
          <w:rFonts w:ascii="Garamond" w:eastAsia="Times New Roman" w:hAnsi="Garamond" w:cs="Arial"/>
          <w:color w:val="000000"/>
          <w:sz w:val="24"/>
          <w:szCs w:val="24"/>
        </w:rPr>
      </w:pPr>
      <w:r w:rsidRPr="00CF7CC3">
        <w:rPr>
          <w:rFonts w:ascii="Garamond" w:eastAsia="Times New Roman" w:hAnsi="Garamond" w:cs="Arial"/>
          <w:color w:val="000000"/>
          <w:sz w:val="24"/>
          <w:szCs w:val="24"/>
        </w:rPr>
        <w:t>The following qu</w:t>
      </w:r>
      <w:r w:rsidR="0060228A" w:rsidRPr="00CF7CC3">
        <w:rPr>
          <w:rFonts w:ascii="Garamond" w:eastAsia="Times New Roman" w:hAnsi="Garamond" w:cs="Arial"/>
          <w:color w:val="000000"/>
          <w:sz w:val="24"/>
          <w:szCs w:val="24"/>
        </w:rPr>
        <w:t>alified non-citizens may be eligible</w:t>
      </w:r>
      <w:r w:rsidRPr="00CF7CC3">
        <w:rPr>
          <w:rFonts w:ascii="Garamond" w:eastAsia="Times New Roman" w:hAnsi="Garamond" w:cs="Arial"/>
          <w:color w:val="000000"/>
          <w:sz w:val="24"/>
          <w:szCs w:val="24"/>
        </w:rPr>
        <w:t>:</w:t>
      </w:r>
    </w:p>
    <w:p w:rsidR="00DB32C1" w:rsidRPr="00CF7CC3" w:rsidRDefault="00DB32C1" w:rsidP="00B04C90">
      <w:pPr>
        <w:spacing w:after="60"/>
        <w:ind w:left="1080" w:hanging="360"/>
        <w:rPr>
          <w:rFonts w:ascii="Garamond" w:eastAsia="Times New Roman" w:hAnsi="Garamond" w:cs="Arial"/>
          <w:color w:val="000000"/>
          <w:sz w:val="24"/>
          <w:szCs w:val="24"/>
        </w:rPr>
      </w:pPr>
      <w:r w:rsidRPr="00CF7CC3">
        <w:rPr>
          <w:rFonts w:ascii="Garamond" w:eastAsia="Times New Roman" w:hAnsi="Garamond" w:cs="Arial"/>
          <w:color w:val="000000"/>
          <w:sz w:val="24"/>
          <w:szCs w:val="24"/>
        </w:rPr>
        <w:t>1</w:t>
      </w:r>
      <w:r w:rsidR="00B04C90">
        <w:rPr>
          <w:rFonts w:ascii="Garamond" w:eastAsia="Times New Roman" w:hAnsi="Garamond" w:cs="Arial"/>
          <w:color w:val="000000"/>
          <w:sz w:val="24"/>
          <w:szCs w:val="24"/>
        </w:rPr>
        <w:t>.</w:t>
      </w:r>
      <w:r w:rsidR="00B04C90">
        <w:rPr>
          <w:rFonts w:ascii="Garamond" w:eastAsia="Times New Roman" w:hAnsi="Garamond" w:cs="Arial"/>
          <w:color w:val="000000"/>
          <w:sz w:val="24"/>
          <w:szCs w:val="24"/>
        </w:rPr>
        <w:tab/>
      </w:r>
      <w:r w:rsidRPr="00CF7CC3">
        <w:rPr>
          <w:rFonts w:ascii="Garamond" w:eastAsia="Times New Roman" w:hAnsi="Garamond" w:cs="Arial"/>
          <w:color w:val="000000"/>
          <w:sz w:val="24"/>
          <w:szCs w:val="24"/>
        </w:rPr>
        <w:t>An alien lawfully admitted to the United States for permanent residence under the Immigration and Nationality Act;</w:t>
      </w:r>
    </w:p>
    <w:p w:rsidR="00DB32C1" w:rsidRPr="00CF7CC3" w:rsidRDefault="00DB32C1" w:rsidP="00B04C90">
      <w:pPr>
        <w:spacing w:after="60"/>
        <w:ind w:left="1080" w:hanging="360"/>
        <w:rPr>
          <w:rFonts w:ascii="Garamond" w:eastAsia="Times New Roman" w:hAnsi="Garamond" w:cs="Arial"/>
          <w:color w:val="000000"/>
          <w:sz w:val="24"/>
          <w:szCs w:val="24"/>
        </w:rPr>
      </w:pPr>
      <w:r w:rsidRPr="00CF7CC3">
        <w:rPr>
          <w:rFonts w:ascii="Garamond" w:eastAsia="Times New Roman" w:hAnsi="Garamond" w:cs="Arial"/>
          <w:color w:val="000000"/>
          <w:sz w:val="24"/>
          <w:szCs w:val="24"/>
        </w:rPr>
        <w:t>2</w:t>
      </w:r>
      <w:r w:rsidR="00B04C90">
        <w:rPr>
          <w:rFonts w:ascii="Garamond" w:eastAsia="Times New Roman" w:hAnsi="Garamond" w:cs="Arial"/>
          <w:color w:val="000000"/>
          <w:sz w:val="24"/>
          <w:szCs w:val="24"/>
        </w:rPr>
        <w:t>.</w:t>
      </w:r>
      <w:r w:rsidR="00B04C90">
        <w:rPr>
          <w:rFonts w:ascii="Garamond" w:eastAsia="Times New Roman" w:hAnsi="Garamond" w:cs="Arial"/>
          <w:color w:val="000000"/>
          <w:sz w:val="24"/>
          <w:szCs w:val="24"/>
        </w:rPr>
        <w:tab/>
      </w:r>
      <w:r w:rsidRPr="00CF7CC3">
        <w:rPr>
          <w:rFonts w:ascii="Garamond" w:eastAsia="Times New Roman" w:hAnsi="Garamond" w:cs="Arial"/>
          <w:color w:val="000000"/>
          <w:sz w:val="24"/>
          <w:szCs w:val="24"/>
        </w:rPr>
        <w:t>An alien who is granted asylum under section 208 of the Immigration and Nationality Act;</w:t>
      </w:r>
    </w:p>
    <w:p w:rsidR="00DB32C1" w:rsidRPr="00CF7CC3" w:rsidRDefault="00DB32C1" w:rsidP="00B04C90">
      <w:pPr>
        <w:spacing w:after="60"/>
        <w:ind w:left="1080" w:hanging="360"/>
        <w:rPr>
          <w:rFonts w:ascii="Garamond" w:eastAsia="Times New Roman" w:hAnsi="Garamond" w:cs="Arial"/>
          <w:color w:val="000000"/>
          <w:sz w:val="24"/>
          <w:szCs w:val="24"/>
        </w:rPr>
      </w:pPr>
      <w:r w:rsidRPr="00CF7CC3">
        <w:rPr>
          <w:rFonts w:ascii="Garamond" w:eastAsia="Times New Roman" w:hAnsi="Garamond" w:cs="Arial"/>
          <w:color w:val="000000"/>
          <w:sz w:val="24"/>
          <w:szCs w:val="24"/>
        </w:rPr>
        <w:t>3</w:t>
      </w:r>
      <w:r w:rsidR="00B04C90">
        <w:rPr>
          <w:rFonts w:ascii="Garamond" w:eastAsia="Times New Roman" w:hAnsi="Garamond" w:cs="Arial"/>
          <w:color w:val="000000"/>
          <w:sz w:val="24"/>
          <w:szCs w:val="24"/>
        </w:rPr>
        <w:t>.</w:t>
      </w:r>
      <w:r w:rsidR="00B04C90">
        <w:rPr>
          <w:rFonts w:ascii="Garamond" w:eastAsia="Times New Roman" w:hAnsi="Garamond" w:cs="Arial"/>
          <w:color w:val="000000"/>
          <w:sz w:val="24"/>
          <w:szCs w:val="24"/>
        </w:rPr>
        <w:tab/>
      </w:r>
      <w:r w:rsidRPr="00CF7CC3">
        <w:rPr>
          <w:rFonts w:ascii="Garamond" w:eastAsia="Times New Roman" w:hAnsi="Garamond" w:cs="Arial"/>
          <w:color w:val="000000"/>
          <w:sz w:val="24"/>
          <w:szCs w:val="24"/>
        </w:rPr>
        <w:t>A refugee who is admitted to the United States under section 207 of the Immigration and Nationality Act, including Special Visa Immigrants from Iraq and Afghanistan under section 1059 of H.R. 1815;</w:t>
      </w:r>
    </w:p>
    <w:p w:rsidR="00DB32C1" w:rsidRPr="00CF7CC3" w:rsidRDefault="00DB32C1" w:rsidP="00B04C90">
      <w:pPr>
        <w:spacing w:after="60"/>
        <w:ind w:left="1080" w:hanging="360"/>
        <w:rPr>
          <w:rFonts w:ascii="Garamond" w:eastAsia="Times New Roman" w:hAnsi="Garamond" w:cs="Arial"/>
          <w:color w:val="000000"/>
          <w:sz w:val="24"/>
          <w:szCs w:val="24"/>
        </w:rPr>
      </w:pPr>
      <w:r w:rsidRPr="00CF7CC3">
        <w:rPr>
          <w:rFonts w:ascii="Garamond" w:eastAsia="Times New Roman" w:hAnsi="Garamond" w:cs="Arial"/>
          <w:color w:val="000000"/>
          <w:sz w:val="24"/>
          <w:szCs w:val="24"/>
        </w:rPr>
        <w:t>4</w:t>
      </w:r>
      <w:r w:rsidR="00B04C90">
        <w:rPr>
          <w:rFonts w:ascii="Garamond" w:eastAsia="Times New Roman" w:hAnsi="Garamond" w:cs="Arial"/>
          <w:color w:val="000000"/>
          <w:sz w:val="24"/>
          <w:szCs w:val="24"/>
        </w:rPr>
        <w:t>.</w:t>
      </w:r>
      <w:r w:rsidR="00B04C90">
        <w:rPr>
          <w:rFonts w:ascii="Garamond" w:eastAsia="Times New Roman" w:hAnsi="Garamond" w:cs="Arial"/>
          <w:color w:val="000000"/>
          <w:sz w:val="24"/>
          <w:szCs w:val="24"/>
        </w:rPr>
        <w:tab/>
      </w:r>
      <w:r w:rsidRPr="00CF7CC3">
        <w:rPr>
          <w:rFonts w:ascii="Garamond" w:eastAsia="Times New Roman" w:hAnsi="Garamond" w:cs="Arial"/>
          <w:color w:val="000000"/>
          <w:sz w:val="24"/>
          <w:szCs w:val="24"/>
        </w:rPr>
        <w:t>An alien who has been certified as a victim of trafficking;</w:t>
      </w:r>
    </w:p>
    <w:p w:rsidR="00DB32C1" w:rsidRPr="00CF7CC3" w:rsidRDefault="00DB32C1" w:rsidP="00B04C90">
      <w:pPr>
        <w:spacing w:after="60"/>
        <w:ind w:left="1080" w:hanging="360"/>
        <w:rPr>
          <w:rFonts w:ascii="Garamond" w:eastAsia="Times New Roman" w:hAnsi="Garamond" w:cs="Arial"/>
          <w:color w:val="000000"/>
          <w:sz w:val="24"/>
          <w:szCs w:val="24"/>
        </w:rPr>
      </w:pPr>
      <w:r w:rsidRPr="00CF7CC3">
        <w:rPr>
          <w:rFonts w:ascii="Garamond" w:eastAsia="Times New Roman" w:hAnsi="Garamond" w:cs="Arial"/>
          <w:color w:val="000000"/>
          <w:sz w:val="24"/>
          <w:szCs w:val="24"/>
        </w:rPr>
        <w:t>5</w:t>
      </w:r>
      <w:r w:rsidR="00B04C90">
        <w:rPr>
          <w:rFonts w:ascii="Garamond" w:eastAsia="Times New Roman" w:hAnsi="Garamond" w:cs="Arial"/>
          <w:color w:val="000000"/>
          <w:sz w:val="24"/>
          <w:szCs w:val="24"/>
        </w:rPr>
        <w:t>.</w:t>
      </w:r>
      <w:r w:rsidR="00B04C90">
        <w:rPr>
          <w:rFonts w:ascii="Garamond" w:eastAsia="Times New Roman" w:hAnsi="Garamond" w:cs="Arial"/>
          <w:color w:val="000000"/>
          <w:sz w:val="24"/>
          <w:szCs w:val="24"/>
        </w:rPr>
        <w:tab/>
      </w:r>
      <w:r w:rsidRPr="00CF7CC3">
        <w:rPr>
          <w:rFonts w:ascii="Garamond" w:eastAsia="Times New Roman" w:hAnsi="Garamond" w:cs="Arial"/>
          <w:color w:val="000000"/>
          <w:sz w:val="24"/>
          <w:szCs w:val="24"/>
        </w:rPr>
        <w:t>An alien who is paroled into the United States under section 212(d</w:t>
      </w:r>
      <w:proofErr w:type="gramStart"/>
      <w:r w:rsidRPr="00CF7CC3">
        <w:rPr>
          <w:rFonts w:ascii="Garamond" w:eastAsia="Times New Roman" w:hAnsi="Garamond" w:cs="Arial"/>
          <w:color w:val="000000"/>
          <w:sz w:val="24"/>
          <w:szCs w:val="24"/>
        </w:rPr>
        <w:t>)(</w:t>
      </w:r>
      <w:proofErr w:type="gramEnd"/>
      <w:r w:rsidRPr="00CF7CC3">
        <w:rPr>
          <w:rFonts w:ascii="Garamond" w:eastAsia="Times New Roman" w:hAnsi="Garamond" w:cs="Arial"/>
          <w:color w:val="000000"/>
          <w:sz w:val="24"/>
          <w:szCs w:val="24"/>
        </w:rPr>
        <w:t>5) of the Immigration and Nationality Act for a period of at least one year;</w:t>
      </w:r>
    </w:p>
    <w:p w:rsidR="00DB32C1" w:rsidRPr="00CF7CC3" w:rsidRDefault="00DB32C1" w:rsidP="00B04C90">
      <w:pPr>
        <w:spacing w:after="60"/>
        <w:ind w:left="1080" w:hanging="360"/>
        <w:rPr>
          <w:rFonts w:ascii="Garamond" w:eastAsia="Times New Roman" w:hAnsi="Garamond" w:cs="Arial"/>
          <w:color w:val="000000"/>
          <w:sz w:val="24"/>
          <w:szCs w:val="24"/>
        </w:rPr>
      </w:pPr>
      <w:r w:rsidRPr="00CF7CC3">
        <w:rPr>
          <w:rFonts w:ascii="Garamond" w:eastAsia="Times New Roman" w:hAnsi="Garamond" w:cs="Arial"/>
          <w:color w:val="000000"/>
          <w:sz w:val="24"/>
          <w:szCs w:val="24"/>
        </w:rPr>
        <w:t>6</w:t>
      </w:r>
      <w:r w:rsidR="00B04C90">
        <w:rPr>
          <w:rFonts w:ascii="Garamond" w:eastAsia="Times New Roman" w:hAnsi="Garamond" w:cs="Arial"/>
          <w:color w:val="000000"/>
          <w:sz w:val="24"/>
          <w:szCs w:val="24"/>
        </w:rPr>
        <w:t>.</w:t>
      </w:r>
      <w:r w:rsidR="00B04C90">
        <w:rPr>
          <w:rFonts w:ascii="Garamond" w:eastAsia="Times New Roman" w:hAnsi="Garamond" w:cs="Arial"/>
          <w:color w:val="000000"/>
          <w:sz w:val="24"/>
          <w:szCs w:val="24"/>
        </w:rPr>
        <w:tab/>
      </w:r>
      <w:r w:rsidRPr="00CF7CC3">
        <w:rPr>
          <w:rFonts w:ascii="Garamond" w:eastAsia="Times New Roman" w:hAnsi="Garamond" w:cs="Arial"/>
          <w:color w:val="000000"/>
          <w:sz w:val="24"/>
          <w:szCs w:val="24"/>
        </w:rPr>
        <w:t>An alien whose deportation is being withheld under section 243(h) or 241(b)(3) of the Immigration and Nationality Act;</w:t>
      </w:r>
    </w:p>
    <w:p w:rsidR="00DB32C1" w:rsidRPr="00CF7CC3" w:rsidRDefault="00DB32C1" w:rsidP="00B04C90">
      <w:pPr>
        <w:spacing w:after="60"/>
        <w:ind w:left="1080" w:hanging="360"/>
        <w:rPr>
          <w:rFonts w:ascii="Garamond" w:eastAsia="Times New Roman" w:hAnsi="Garamond" w:cs="Arial"/>
          <w:color w:val="000000"/>
          <w:sz w:val="24"/>
          <w:szCs w:val="24"/>
        </w:rPr>
      </w:pPr>
      <w:r w:rsidRPr="00CF7CC3">
        <w:rPr>
          <w:rFonts w:ascii="Garamond" w:eastAsia="Times New Roman" w:hAnsi="Garamond" w:cs="Arial"/>
          <w:color w:val="000000"/>
          <w:sz w:val="24"/>
          <w:szCs w:val="24"/>
        </w:rPr>
        <w:t>7</w:t>
      </w:r>
      <w:r w:rsidR="00B04C90">
        <w:rPr>
          <w:rFonts w:ascii="Garamond" w:eastAsia="Times New Roman" w:hAnsi="Garamond" w:cs="Arial"/>
          <w:color w:val="000000"/>
          <w:sz w:val="24"/>
          <w:szCs w:val="24"/>
        </w:rPr>
        <w:t>.</w:t>
      </w:r>
      <w:r w:rsidR="00B04C90">
        <w:rPr>
          <w:rFonts w:ascii="Garamond" w:eastAsia="Times New Roman" w:hAnsi="Garamond" w:cs="Arial"/>
          <w:color w:val="000000"/>
          <w:sz w:val="24"/>
          <w:szCs w:val="24"/>
        </w:rPr>
        <w:tab/>
      </w:r>
      <w:r w:rsidRPr="00CF7CC3">
        <w:rPr>
          <w:rFonts w:ascii="Garamond" w:eastAsia="Times New Roman" w:hAnsi="Garamond" w:cs="Arial"/>
          <w:color w:val="000000"/>
          <w:sz w:val="24"/>
          <w:szCs w:val="24"/>
        </w:rPr>
        <w:t>Cuban and Haitian aliens, as defined in section 501(e) of the Refugee Education Assistance Act of 1980;</w:t>
      </w:r>
    </w:p>
    <w:p w:rsidR="00DB32C1" w:rsidRDefault="00DB32C1" w:rsidP="00B04C90">
      <w:pPr>
        <w:spacing w:after="60"/>
        <w:ind w:left="1080" w:hanging="360"/>
        <w:rPr>
          <w:rFonts w:ascii="Garamond" w:eastAsia="Times New Roman" w:hAnsi="Garamond" w:cs="Arial"/>
          <w:color w:val="000000"/>
          <w:sz w:val="24"/>
          <w:szCs w:val="24"/>
        </w:rPr>
      </w:pPr>
      <w:r w:rsidRPr="00CF7CC3">
        <w:rPr>
          <w:rFonts w:ascii="Garamond" w:eastAsia="Times New Roman" w:hAnsi="Garamond" w:cs="Arial"/>
          <w:color w:val="000000"/>
          <w:sz w:val="24"/>
          <w:szCs w:val="24"/>
        </w:rPr>
        <w:t>8</w:t>
      </w:r>
      <w:r w:rsidR="00B04C90">
        <w:rPr>
          <w:rFonts w:ascii="Garamond" w:eastAsia="Times New Roman" w:hAnsi="Garamond" w:cs="Arial"/>
          <w:color w:val="000000"/>
          <w:sz w:val="24"/>
          <w:szCs w:val="24"/>
        </w:rPr>
        <w:t>.</w:t>
      </w:r>
      <w:r w:rsidR="00B04C90">
        <w:rPr>
          <w:rFonts w:ascii="Garamond" w:eastAsia="Times New Roman" w:hAnsi="Garamond" w:cs="Arial"/>
          <w:color w:val="000000"/>
          <w:sz w:val="24"/>
          <w:szCs w:val="24"/>
        </w:rPr>
        <w:tab/>
      </w:r>
      <w:r w:rsidRPr="00CF7CC3">
        <w:rPr>
          <w:rFonts w:ascii="Garamond" w:eastAsia="Times New Roman" w:hAnsi="Garamond" w:cs="Arial"/>
          <w:color w:val="000000"/>
          <w:sz w:val="24"/>
          <w:szCs w:val="24"/>
        </w:rPr>
        <w:t>An American Indian born in Canada who is at least 50% American Indian by blood, or an American Indian born outside of the United States who is a member of a federally recognized Indian tribe;</w:t>
      </w:r>
    </w:p>
    <w:p w:rsidR="00B04C90" w:rsidRDefault="00B04C90" w:rsidP="00B04C90">
      <w:pPr>
        <w:spacing w:after="60"/>
        <w:ind w:left="1080" w:hanging="360"/>
        <w:rPr>
          <w:rFonts w:ascii="Garamond" w:eastAsia="Times New Roman" w:hAnsi="Garamond" w:cs="Arial"/>
          <w:color w:val="000000"/>
          <w:sz w:val="24"/>
          <w:szCs w:val="24"/>
        </w:rPr>
      </w:pPr>
    </w:p>
    <w:p w:rsidR="00B04C90" w:rsidRDefault="00B04C90" w:rsidP="00B04C90">
      <w:pPr>
        <w:spacing w:after="60"/>
        <w:ind w:left="1080" w:hanging="360"/>
        <w:rPr>
          <w:rFonts w:ascii="Garamond" w:eastAsia="Times New Roman" w:hAnsi="Garamond" w:cs="Arial"/>
          <w:color w:val="000000"/>
          <w:sz w:val="24"/>
          <w:szCs w:val="24"/>
        </w:rPr>
      </w:pPr>
    </w:p>
    <w:p w:rsidR="00B04C90" w:rsidRDefault="00B04C90" w:rsidP="00B04C90">
      <w:pPr>
        <w:spacing w:after="60"/>
        <w:ind w:left="1080" w:hanging="360"/>
        <w:rPr>
          <w:rFonts w:ascii="Garamond" w:eastAsia="Times New Roman" w:hAnsi="Garamond" w:cs="Arial"/>
          <w:color w:val="000000"/>
          <w:sz w:val="24"/>
          <w:szCs w:val="24"/>
        </w:rPr>
      </w:pPr>
    </w:p>
    <w:p w:rsidR="00B04C90" w:rsidRDefault="00B04C90" w:rsidP="00B04C90">
      <w:pPr>
        <w:spacing w:after="60"/>
        <w:ind w:left="1080" w:hanging="360"/>
        <w:rPr>
          <w:rFonts w:ascii="Garamond" w:eastAsia="Times New Roman" w:hAnsi="Garamond" w:cs="Arial"/>
          <w:color w:val="000000"/>
          <w:sz w:val="24"/>
          <w:szCs w:val="24"/>
        </w:rPr>
      </w:pPr>
    </w:p>
    <w:p w:rsidR="00B04C90" w:rsidRPr="00CF7CC3" w:rsidRDefault="00B04C90" w:rsidP="00B04C90">
      <w:pPr>
        <w:spacing w:after="60"/>
        <w:ind w:left="1080" w:hanging="360"/>
        <w:rPr>
          <w:rFonts w:ascii="Garamond" w:eastAsia="Times New Roman" w:hAnsi="Garamond" w:cs="Arial"/>
          <w:color w:val="000000"/>
          <w:sz w:val="24"/>
          <w:szCs w:val="24"/>
        </w:rPr>
      </w:pPr>
    </w:p>
    <w:p w:rsidR="00DB32C1" w:rsidRPr="00CF7CC3" w:rsidRDefault="00DB32C1" w:rsidP="00B04C90">
      <w:pPr>
        <w:spacing w:after="60"/>
        <w:ind w:left="1080" w:hanging="360"/>
        <w:rPr>
          <w:rFonts w:ascii="Garamond" w:eastAsia="Times New Roman" w:hAnsi="Garamond" w:cs="Arial"/>
          <w:color w:val="000000"/>
          <w:sz w:val="24"/>
          <w:szCs w:val="24"/>
        </w:rPr>
      </w:pPr>
      <w:r w:rsidRPr="00CF7CC3">
        <w:rPr>
          <w:rFonts w:ascii="Garamond" w:eastAsia="Times New Roman" w:hAnsi="Garamond" w:cs="Arial"/>
          <w:color w:val="000000"/>
          <w:sz w:val="24"/>
          <w:szCs w:val="24"/>
        </w:rPr>
        <w:t>9</w:t>
      </w:r>
      <w:r w:rsidR="00B04C90">
        <w:rPr>
          <w:rFonts w:ascii="Garamond" w:eastAsia="Times New Roman" w:hAnsi="Garamond" w:cs="Arial"/>
          <w:color w:val="000000"/>
          <w:sz w:val="24"/>
          <w:szCs w:val="24"/>
        </w:rPr>
        <w:t>.</w:t>
      </w:r>
      <w:r w:rsidR="00B04C90">
        <w:rPr>
          <w:rFonts w:ascii="Garamond" w:eastAsia="Times New Roman" w:hAnsi="Garamond" w:cs="Arial"/>
          <w:color w:val="000000"/>
          <w:sz w:val="24"/>
          <w:szCs w:val="24"/>
        </w:rPr>
        <w:tab/>
      </w:r>
      <w:r w:rsidRPr="00CF7CC3">
        <w:rPr>
          <w:rFonts w:ascii="Garamond" w:eastAsia="Times New Roman" w:hAnsi="Garamond" w:cs="Arial"/>
          <w:color w:val="000000"/>
          <w:sz w:val="24"/>
          <w:szCs w:val="24"/>
        </w:rPr>
        <w:t>An alien who has been battered or whose child has been battered, who is no longer residing in the same household with the batterer, and who meets the requirements of 8 USC 1641(c);</w:t>
      </w:r>
    </w:p>
    <w:p w:rsidR="00DB32C1" w:rsidRPr="00CF7CC3" w:rsidRDefault="00DB32C1" w:rsidP="00B04C90">
      <w:pPr>
        <w:spacing w:after="60"/>
        <w:ind w:left="1080" w:hanging="360"/>
        <w:rPr>
          <w:rFonts w:ascii="Garamond" w:eastAsia="Times New Roman" w:hAnsi="Garamond" w:cs="Arial"/>
          <w:color w:val="000000"/>
          <w:sz w:val="24"/>
          <w:szCs w:val="24"/>
        </w:rPr>
      </w:pPr>
      <w:r w:rsidRPr="00CF7CC3">
        <w:rPr>
          <w:rFonts w:ascii="Garamond" w:eastAsia="Times New Roman" w:hAnsi="Garamond" w:cs="Arial"/>
          <w:color w:val="000000"/>
          <w:sz w:val="24"/>
          <w:szCs w:val="24"/>
        </w:rPr>
        <w:t>10</w:t>
      </w:r>
      <w:r w:rsidR="00B04C90">
        <w:rPr>
          <w:rFonts w:ascii="Garamond" w:eastAsia="Times New Roman" w:hAnsi="Garamond" w:cs="Arial"/>
          <w:color w:val="000000"/>
          <w:sz w:val="24"/>
          <w:szCs w:val="24"/>
        </w:rPr>
        <w:t>.</w:t>
      </w:r>
      <w:r w:rsidR="00B04C90">
        <w:rPr>
          <w:rFonts w:ascii="Garamond" w:eastAsia="Times New Roman" w:hAnsi="Garamond" w:cs="Arial"/>
          <w:color w:val="000000"/>
          <w:sz w:val="24"/>
          <w:szCs w:val="24"/>
        </w:rPr>
        <w:tab/>
      </w:r>
      <w:r w:rsidRPr="00CF7CC3">
        <w:rPr>
          <w:rFonts w:ascii="Garamond" w:eastAsia="Times New Roman" w:hAnsi="Garamond" w:cs="Arial"/>
          <w:color w:val="000000"/>
          <w:sz w:val="24"/>
          <w:szCs w:val="24"/>
        </w:rPr>
        <w:t>An alien who is granted conditional entry pursuant to section 203(a)(7) of the Immigration and Nationality Act as in effect prior to April 1, 1980;</w:t>
      </w:r>
    </w:p>
    <w:p w:rsidR="00DB32C1" w:rsidRPr="00CF7CC3" w:rsidRDefault="00DB32C1" w:rsidP="00B04C90">
      <w:pPr>
        <w:spacing w:after="60"/>
        <w:ind w:left="1080" w:hanging="360"/>
        <w:rPr>
          <w:rFonts w:ascii="Garamond" w:eastAsia="Times New Roman" w:hAnsi="Garamond" w:cs="Arial"/>
          <w:color w:val="000000"/>
          <w:sz w:val="24"/>
          <w:szCs w:val="24"/>
        </w:rPr>
      </w:pPr>
      <w:r w:rsidRPr="00CF7CC3">
        <w:rPr>
          <w:rFonts w:ascii="Garamond" w:eastAsia="Times New Roman" w:hAnsi="Garamond" w:cs="Arial"/>
          <w:color w:val="000000"/>
          <w:sz w:val="24"/>
          <w:szCs w:val="24"/>
        </w:rPr>
        <w:t>11</w:t>
      </w:r>
      <w:r w:rsidR="00B04C90">
        <w:rPr>
          <w:rFonts w:ascii="Garamond" w:eastAsia="Times New Roman" w:hAnsi="Garamond" w:cs="Arial"/>
          <w:color w:val="000000"/>
          <w:sz w:val="24"/>
          <w:szCs w:val="24"/>
        </w:rPr>
        <w:t>.</w:t>
      </w:r>
      <w:r w:rsidR="00B04C90">
        <w:rPr>
          <w:rFonts w:ascii="Garamond" w:eastAsia="Times New Roman" w:hAnsi="Garamond" w:cs="Arial"/>
          <w:color w:val="000000"/>
          <w:sz w:val="24"/>
          <w:szCs w:val="24"/>
        </w:rPr>
        <w:tab/>
      </w:r>
      <w:proofErr w:type="spellStart"/>
      <w:r w:rsidRPr="00CF7CC3">
        <w:rPr>
          <w:rFonts w:ascii="Garamond" w:eastAsia="Times New Roman" w:hAnsi="Garamond" w:cs="Arial"/>
          <w:color w:val="000000"/>
          <w:sz w:val="24"/>
          <w:szCs w:val="24"/>
        </w:rPr>
        <w:t>Amerasian</w:t>
      </w:r>
      <w:proofErr w:type="spellEnd"/>
      <w:r w:rsidRPr="00CF7CC3">
        <w:rPr>
          <w:rFonts w:ascii="Garamond" w:eastAsia="Times New Roman" w:hAnsi="Garamond" w:cs="Arial"/>
          <w:color w:val="000000"/>
          <w:sz w:val="24"/>
          <w:szCs w:val="24"/>
        </w:rPr>
        <w:t xml:space="preserve"> Immigrants, as defined in section 584 of the Foreign Operations, Export Financing, and Related Programs Appropriations Act of 1988;</w:t>
      </w:r>
    </w:p>
    <w:p w:rsidR="00DB32C1" w:rsidRPr="00CF7CC3" w:rsidRDefault="00DB32C1" w:rsidP="00B04C90">
      <w:pPr>
        <w:spacing w:after="60"/>
        <w:ind w:left="1080" w:hanging="360"/>
        <w:rPr>
          <w:rFonts w:ascii="Garamond" w:eastAsia="Times New Roman" w:hAnsi="Garamond" w:cs="Arial"/>
          <w:color w:val="000000"/>
          <w:sz w:val="24"/>
          <w:szCs w:val="24"/>
        </w:rPr>
      </w:pPr>
      <w:r w:rsidRPr="00CF7CC3">
        <w:rPr>
          <w:rFonts w:ascii="Garamond" w:eastAsia="Times New Roman" w:hAnsi="Garamond" w:cs="Arial"/>
          <w:color w:val="000000"/>
          <w:sz w:val="24"/>
          <w:szCs w:val="24"/>
        </w:rPr>
        <w:t>12</w:t>
      </w:r>
      <w:r w:rsidR="00B04C90">
        <w:rPr>
          <w:rFonts w:ascii="Garamond" w:eastAsia="Times New Roman" w:hAnsi="Garamond" w:cs="Arial"/>
          <w:color w:val="000000"/>
          <w:sz w:val="24"/>
          <w:szCs w:val="24"/>
        </w:rPr>
        <w:t xml:space="preserve">. </w:t>
      </w:r>
      <w:r w:rsidR="00B04C90">
        <w:rPr>
          <w:rFonts w:ascii="Garamond" w:eastAsia="Times New Roman" w:hAnsi="Garamond" w:cs="Arial"/>
          <w:color w:val="000000"/>
          <w:sz w:val="24"/>
          <w:szCs w:val="24"/>
        </w:rPr>
        <w:tab/>
      </w:r>
      <w:r w:rsidRPr="00CF7CC3">
        <w:rPr>
          <w:rFonts w:ascii="Garamond" w:eastAsia="Times New Roman" w:hAnsi="Garamond" w:cs="Arial"/>
          <w:color w:val="000000"/>
          <w:sz w:val="24"/>
          <w:szCs w:val="24"/>
        </w:rPr>
        <w:t>An alien who is lawfully residing and is one of the following:</w:t>
      </w:r>
    </w:p>
    <w:p w:rsidR="00DB32C1" w:rsidRPr="00CF7CC3" w:rsidRDefault="00DB32C1" w:rsidP="00B04C90">
      <w:pPr>
        <w:tabs>
          <w:tab w:val="left" w:pos="1440"/>
        </w:tabs>
        <w:spacing w:after="60"/>
        <w:ind w:left="1440" w:hanging="360"/>
        <w:rPr>
          <w:rFonts w:ascii="Garamond" w:eastAsia="Times New Roman" w:hAnsi="Garamond" w:cs="Arial"/>
          <w:color w:val="000000"/>
          <w:sz w:val="24"/>
          <w:szCs w:val="24"/>
        </w:rPr>
      </w:pPr>
      <w:r w:rsidRPr="00CF7CC3">
        <w:rPr>
          <w:rFonts w:ascii="Garamond" w:eastAsia="Times New Roman" w:hAnsi="Garamond" w:cs="Arial"/>
          <w:color w:val="000000"/>
          <w:sz w:val="24"/>
          <w:szCs w:val="24"/>
        </w:rPr>
        <w:t>a</w:t>
      </w:r>
      <w:r w:rsidR="00B04C90">
        <w:rPr>
          <w:rFonts w:ascii="Garamond" w:eastAsia="Times New Roman" w:hAnsi="Garamond" w:cs="Arial"/>
          <w:color w:val="000000"/>
          <w:sz w:val="24"/>
          <w:szCs w:val="24"/>
        </w:rPr>
        <w:t>.</w:t>
      </w:r>
      <w:r w:rsidR="00B04C90">
        <w:rPr>
          <w:rFonts w:ascii="Garamond" w:eastAsia="Times New Roman" w:hAnsi="Garamond" w:cs="Arial"/>
          <w:color w:val="000000"/>
          <w:sz w:val="24"/>
          <w:szCs w:val="24"/>
        </w:rPr>
        <w:tab/>
      </w:r>
      <w:r w:rsidRPr="00CF7CC3">
        <w:rPr>
          <w:rFonts w:ascii="Garamond" w:eastAsia="Times New Roman" w:hAnsi="Garamond" w:cs="Arial"/>
          <w:color w:val="000000"/>
          <w:sz w:val="24"/>
          <w:szCs w:val="24"/>
        </w:rPr>
        <w:t>An armed forces veteran who received an honorable discharge that was not on account of alienage and who completed either 24 months of continuous active duty or the full period for which the individual was called, unless the individual received a hardship discharge under 10 USC 1173, early discharge under 10 USC 1171, or a discharge due to a disability incurred or aggravated in the line of duty.</w:t>
      </w:r>
    </w:p>
    <w:p w:rsidR="00DB32C1" w:rsidRPr="00CF7CC3" w:rsidRDefault="00DB32C1" w:rsidP="00B04C90">
      <w:pPr>
        <w:tabs>
          <w:tab w:val="left" w:pos="1440"/>
        </w:tabs>
        <w:spacing w:after="60"/>
        <w:ind w:left="1440" w:hanging="360"/>
        <w:rPr>
          <w:rFonts w:ascii="Garamond" w:eastAsia="Times New Roman" w:hAnsi="Garamond" w:cs="Arial"/>
          <w:color w:val="000000"/>
          <w:sz w:val="24"/>
          <w:szCs w:val="24"/>
        </w:rPr>
      </w:pPr>
      <w:proofErr w:type="gramStart"/>
      <w:r w:rsidRPr="00CF7CC3">
        <w:rPr>
          <w:rFonts w:ascii="Garamond" w:eastAsia="Times New Roman" w:hAnsi="Garamond" w:cs="Arial"/>
          <w:color w:val="000000"/>
          <w:sz w:val="24"/>
          <w:szCs w:val="24"/>
        </w:rPr>
        <w:t>b</w:t>
      </w:r>
      <w:proofErr w:type="gramEnd"/>
      <w:r w:rsidR="00B04C90">
        <w:rPr>
          <w:rFonts w:ascii="Garamond" w:eastAsia="Times New Roman" w:hAnsi="Garamond" w:cs="Arial"/>
          <w:color w:val="000000"/>
          <w:sz w:val="24"/>
          <w:szCs w:val="24"/>
        </w:rPr>
        <w:t>.</w:t>
      </w:r>
      <w:r w:rsidR="00B04C90">
        <w:rPr>
          <w:rFonts w:ascii="Garamond" w:eastAsia="Times New Roman" w:hAnsi="Garamond" w:cs="Arial"/>
          <w:color w:val="000000"/>
          <w:sz w:val="24"/>
          <w:szCs w:val="24"/>
        </w:rPr>
        <w:tab/>
      </w:r>
      <w:r w:rsidRPr="00CF7CC3">
        <w:rPr>
          <w:rFonts w:ascii="Garamond" w:eastAsia="Times New Roman" w:hAnsi="Garamond" w:cs="Arial"/>
          <w:color w:val="000000"/>
          <w:sz w:val="24"/>
          <w:szCs w:val="24"/>
        </w:rPr>
        <w:t>On active duty in the armed forces of the United States, other than active duty for training.</w:t>
      </w:r>
    </w:p>
    <w:p w:rsidR="00DB32C1" w:rsidRPr="00CF7CC3" w:rsidRDefault="00DB32C1" w:rsidP="00B04C90">
      <w:pPr>
        <w:tabs>
          <w:tab w:val="left" w:pos="1440"/>
        </w:tabs>
        <w:spacing w:after="60"/>
        <w:ind w:left="1440" w:hanging="360"/>
        <w:rPr>
          <w:rFonts w:ascii="Garamond" w:eastAsia="Times New Roman" w:hAnsi="Garamond" w:cs="Arial"/>
          <w:color w:val="000000"/>
          <w:sz w:val="24"/>
          <w:szCs w:val="24"/>
        </w:rPr>
      </w:pPr>
      <w:r w:rsidRPr="00CF7CC3">
        <w:rPr>
          <w:rFonts w:ascii="Garamond" w:eastAsia="Times New Roman" w:hAnsi="Garamond" w:cs="Arial"/>
          <w:color w:val="000000"/>
          <w:sz w:val="24"/>
          <w:szCs w:val="24"/>
        </w:rPr>
        <w:t>c</w:t>
      </w:r>
      <w:r w:rsidR="00B04C90">
        <w:rPr>
          <w:rFonts w:ascii="Garamond" w:eastAsia="Times New Roman" w:hAnsi="Garamond" w:cs="Arial"/>
          <w:color w:val="000000"/>
          <w:sz w:val="24"/>
          <w:szCs w:val="24"/>
        </w:rPr>
        <w:t>.</w:t>
      </w:r>
      <w:r w:rsidR="00B04C90">
        <w:rPr>
          <w:rFonts w:ascii="Garamond" w:eastAsia="Times New Roman" w:hAnsi="Garamond" w:cs="Arial"/>
          <w:color w:val="000000"/>
          <w:sz w:val="24"/>
          <w:szCs w:val="24"/>
        </w:rPr>
        <w:tab/>
      </w:r>
      <w:r w:rsidRPr="00CF7CC3">
        <w:rPr>
          <w:rFonts w:ascii="Garamond" w:eastAsia="Times New Roman" w:hAnsi="Garamond" w:cs="Arial"/>
          <w:color w:val="000000"/>
          <w:sz w:val="24"/>
          <w:szCs w:val="24"/>
        </w:rPr>
        <w:t xml:space="preserve">The spouse of an individual described in subdivision a. or b., or the </w:t>
      </w:r>
      <w:proofErr w:type="spellStart"/>
      <w:r w:rsidRPr="00CF7CC3">
        <w:rPr>
          <w:rFonts w:ascii="Garamond" w:eastAsia="Times New Roman" w:hAnsi="Garamond" w:cs="Arial"/>
          <w:color w:val="000000"/>
          <w:sz w:val="24"/>
          <w:szCs w:val="24"/>
        </w:rPr>
        <w:t>unremarried</w:t>
      </w:r>
      <w:proofErr w:type="spellEnd"/>
      <w:r w:rsidRPr="00CF7CC3">
        <w:rPr>
          <w:rFonts w:ascii="Garamond" w:eastAsia="Times New Roman" w:hAnsi="Garamond" w:cs="Arial"/>
          <w:color w:val="000000"/>
          <w:sz w:val="24"/>
          <w:szCs w:val="24"/>
        </w:rPr>
        <w:t xml:space="preserve"> surviving spouse of an individual described in subdivision a. or b. if the marriage was for one year or more or the individual had a child in common.</w:t>
      </w:r>
    </w:p>
    <w:p w:rsidR="00DB32C1" w:rsidRDefault="00DB32C1" w:rsidP="00B04C90">
      <w:pPr>
        <w:ind w:left="1080" w:hanging="360"/>
        <w:rPr>
          <w:rFonts w:ascii="Garamond" w:eastAsia="Times New Roman" w:hAnsi="Garamond" w:cs="Arial"/>
          <w:color w:val="000000"/>
          <w:sz w:val="24"/>
          <w:szCs w:val="24"/>
        </w:rPr>
      </w:pPr>
      <w:r w:rsidRPr="00CF7CC3">
        <w:rPr>
          <w:rFonts w:ascii="Garamond" w:eastAsia="Times New Roman" w:hAnsi="Garamond" w:cs="Arial"/>
          <w:color w:val="000000"/>
          <w:sz w:val="24"/>
          <w:szCs w:val="24"/>
        </w:rPr>
        <w:t>13</w:t>
      </w:r>
      <w:r w:rsidR="00B04C90">
        <w:rPr>
          <w:rFonts w:ascii="Garamond" w:eastAsia="Times New Roman" w:hAnsi="Garamond" w:cs="Arial"/>
          <w:color w:val="000000"/>
          <w:sz w:val="24"/>
          <w:szCs w:val="24"/>
        </w:rPr>
        <w:t>.</w:t>
      </w:r>
      <w:r w:rsidR="00B04C90">
        <w:rPr>
          <w:rFonts w:ascii="Garamond" w:eastAsia="Times New Roman" w:hAnsi="Garamond" w:cs="Arial"/>
          <w:color w:val="000000"/>
          <w:sz w:val="24"/>
          <w:szCs w:val="24"/>
        </w:rPr>
        <w:tab/>
      </w:r>
      <w:r w:rsidRPr="00CF7CC3">
        <w:rPr>
          <w:rFonts w:ascii="Garamond" w:eastAsia="Times New Roman" w:hAnsi="Garamond" w:cs="Arial"/>
          <w:color w:val="000000"/>
          <w:sz w:val="24"/>
          <w:szCs w:val="24"/>
        </w:rPr>
        <w:t>An alien who is lawfully residing in the United States and authorized to work by USCIS.</w:t>
      </w:r>
    </w:p>
    <w:p w:rsidR="00B04C90" w:rsidRPr="00CF7CC3" w:rsidRDefault="00B04C90" w:rsidP="00B04C90">
      <w:pPr>
        <w:ind w:left="1080" w:hanging="360"/>
        <w:rPr>
          <w:rFonts w:ascii="Garamond" w:eastAsia="Times New Roman" w:hAnsi="Garamond" w:cs="Arial"/>
          <w:color w:val="000000"/>
          <w:sz w:val="24"/>
          <w:szCs w:val="24"/>
        </w:rPr>
      </w:pPr>
    </w:p>
    <w:p w:rsidR="00BA09DA" w:rsidRPr="00CF7CC3" w:rsidRDefault="00022624" w:rsidP="00CF7CC3">
      <w:pPr>
        <w:rPr>
          <w:rFonts w:ascii="Garamond" w:hAnsi="Garamond"/>
          <w:sz w:val="24"/>
          <w:szCs w:val="24"/>
        </w:rPr>
      </w:pPr>
    </w:p>
    <w:p w:rsidR="0060228A" w:rsidRPr="00CF7CC3" w:rsidRDefault="00022F31" w:rsidP="00B04C90">
      <w:pPr>
        <w:pStyle w:val="NormalWeb"/>
        <w:numPr>
          <w:ilvl w:val="0"/>
          <w:numId w:val="1"/>
        </w:numPr>
        <w:spacing w:before="0" w:beforeAutospacing="0" w:after="0" w:afterAutospacing="0"/>
        <w:ind w:left="720" w:hanging="360"/>
        <w:rPr>
          <w:rFonts w:ascii="Garamond" w:hAnsi="Garamond" w:cs="Arial"/>
          <w:b/>
          <w:color w:val="000000"/>
        </w:rPr>
      </w:pPr>
      <w:r w:rsidRPr="00CF7CC3">
        <w:rPr>
          <w:rFonts w:ascii="Garamond" w:hAnsi="Garamond" w:cs="Arial"/>
          <w:b/>
          <w:color w:val="000000"/>
        </w:rPr>
        <w:t>Financial Eligibility</w:t>
      </w:r>
    </w:p>
    <w:p w:rsidR="00357664" w:rsidRPr="00CF7CC3" w:rsidRDefault="00022F31" w:rsidP="00B04C90">
      <w:pPr>
        <w:ind w:left="1080" w:hanging="360"/>
        <w:rPr>
          <w:rFonts w:ascii="Garamond" w:hAnsi="Garamond" w:cs="Arial"/>
          <w:sz w:val="24"/>
          <w:szCs w:val="24"/>
        </w:rPr>
      </w:pPr>
      <w:r w:rsidRPr="00CF7CC3">
        <w:rPr>
          <w:rFonts w:ascii="Garamond" w:hAnsi="Garamond" w:cs="Arial"/>
          <w:sz w:val="24"/>
          <w:szCs w:val="24"/>
        </w:rPr>
        <w:t xml:space="preserve">Clients must have income at or below 200% of the federal poverty level. </w:t>
      </w:r>
    </w:p>
    <w:p w:rsidR="00B04C90" w:rsidRDefault="00B04C90" w:rsidP="00CF7CC3">
      <w:pPr>
        <w:jc w:val="center"/>
        <w:outlineLvl w:val="0"/>
        <w:rPr>
          <w:rFonts w:ascii="Garamond" w:eastAsia="Times New Roman" w:hAnsi="Garamond" w:cs="Arial"/>
          <w:b/>
          <w:bCs/>
          <w:color w:val="000000"/>
          <w:kern w:val="36"/>
          <w:sz w:val="24"/>
          <w:szCs w:val="24"/>
        </w:rPr>
      </w:pPr>
    </w:p>
    <w:p w:rsidR="00357664" w:rsidRPr="00CF7CC3" w:rsidRDefault="00022F31" w:rsidP="00CF7CC3">
      <w:pPr>
        <w:jc w:val="center"/>
        <w:outlineLvl w:val="0"/>
        <w:rPr>
          <w:rFonts w:ascii="Garamond" w:eastAsia="Times New Roman" w:hAnsi="Garamond" w:cs="Arial"/>
          <w:b/>
          <w:bCs/>
          <w:color w:val="000000"/>
          <w:kern w:val="36"/>
          <w:sz w:val="24"/>
          <w:szCs w:val="24"/>
        </w:rPr>
      </w:pPr>
      <w:r w:rsidRPr="00CF7CC3">
        <w:rPr>
          <w:rFonts w:ascii="Garamond" w:eastAsia="Times New Roman" w:hAnsi="Garamond" w:cs="Arial"/>
          <w:b/>
          <w:bCs/>
          <w:color w:val="000000"/>
          <w:kern w:val="36"/>
          <w:sz w:val="24"/>
          <w:szCs w:val="24"/>
        </w:rPr>
        <w:t>200</w:t>
      </w:r>
      <w:r w:rsidR="00550A32" w:rsidRPr="00CF7CC3">
        <w:rPr>
          <w:rFonts w:ascii="Garamond" w:eastAsia="Times New Roman" w:hAnsi="Garamond" w:cs="Arial"/>
          <w:b/>
          <w:bCs/>
          <w:color w:val="000000"/>
          <w:kern w:val="36"/>
          <w:sz w:val="24"/>
          <w:szCs w:val="24"/>
        </w:rPr>
        <w:t>% Gross Income Guidelines</w:t>
      </w:r>
    </w:p>
    <w:p w:rsidR="00357664" w:rsidRPr="00357664" w:rsidRDefault="00357664" w:rsidP="00CF7CC3">
      <w:pPr>
        <w:jc w:val="center"/>
        <w:rPr>
          <w:rFonts w:ascii="Arial" w:eastAsia="Times New Roman" w:hAnsi="Arial" w:cs="Arial"/>
          <w:color w:val="000000"/>
          <w:sz w:val="27"/>
          <w:szCs w:val="27"/>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50"/>
      </w:tblGrid>
      <w:tr w:rsidR="00357664" w:rsidRPr="00357664" w:rsidTr="00550A32">
        <w:trPr>
          <w:tblCellSpacing w:w="15" w:type="dxa"/>
        </w:trPr>
        <w:tc>
          <w:tcPr>
            <w:tcW w:w="4968" w:type="pct"/>
            <w:vAlign w:val="center"/>
            <w:hideMark/>
          </w:tcPr>
          <w:tbl>
            <w:tblPr>
              <w:tblpPr w:leftFromText="45" w:rightFromText="45" w:vertAnchor="text" w:horzAnchor="margin" w:tblpXSpec="center" w:tblpY="15"/>
              <w:tblOverlap w:val="never"/>
              <w:tblW w:w="0" w:type="auto"/>
              <w:tblCellSpacing w:w="0"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4A0" w:firstRow="1" w:lastRow="0" w:firstColumn="1" w:lastColumn="0" w:noHBand="0" w:noVBand="1"/>
            </w:tblPr>
            <w:tblGrid>
              <w:gridCol w:w="4222"/>
              <w:gridCol w:w="1578"/>
              <w:gridCol w:w="65"/>
            </w:tblGrid>
            <w:tr w:rsidR="00357664" w:rsidRPr="00CF7CC3" w:rsidTr="00550A32">
              <w:trPr>
                <w:trHeight w:val="45"/>
                <w:tblCellSpacing w:w="0" w:type="dxa"/>
              </w:trPr>
              <w:tc>
                <w:tcPr>
                  <w:tcW w:w="4222" w:type="dxa"/>
                  <w:tcBorders>
                    <w:top w:val="single" w:sz="6" w:space="0" w:color="auto"/>
                    <w:left w:val="single" w:sz="6" w:space="0" w:color="auto"/>
                    <w:bottom w:val="single" w:sz="6" w:space="0" w:color="auto"/>
                    <w:right w:val="single" w:sz="6" w:space="0" w:color="auto"/>
                  </w:tcBorders>
                  <w:shd w:val="clear" w:color="auto" w:fill="C0C0C0"/>
                  <w:vAlign w:val="center"/>
                  <w:hideMark/>
                </w:tcPr>
                <w:p w:rsidR="00357664" w:rsidRPr="00CF7CC3" w:rsidRDefault="00550A32" w:rsidP="00CF7CC3">
                  <w:pPr>
                    <w:jc w:val="center"/>
                    <w:rPr>
                      <w:rFonts w:asciiTheme="minorHAnsi" w:eastAsia="Times New Roman" w:hAnsiTheme="minorHAnsi" w:cs="Arial"/>
                      <w:b/>
                      <w:bCs/>
                      <w:sz w:val="24"/>
                      <w:szCs w:val="24"/>
                    </w:rPr>
                  </w:pPr>
                  <w:r w:rsidRPr="00CF7CC3">
                    <w:rPr>
                      <w:rFonts w:asciiTheme="minorHAnsi" w:eastAsia="Times New Roman" w:hAnsiTheme="minorHAnsi" w:cs="Arial"/>
                      <w:b/>
                      <w:bCs/>
                      <w:sz w:val="24"/>
                      <w:szCs w:val="24"/>
                    </w:rPr>
                    <w:t>Family</w:t>
                  </w:r>
                  <w:r w:rsidR="00357664" w:rsidRPr="00CF7CC3">
                    <w:rPr>
                      <w:rFonts w:asciiTheme="minorHAnsi" w:eastAsia="Times New Roman" w:hAnsiTheme="minorHAnsi" w:cs="Arial"/>
                      <w:b/>
                      <w:bCs/>
                      <w:sz w:val="24"/>
                      <w:szCs w:val="24"/>
                    </w:rPr>
                    <w:t xml:space="preserve"> Size</w:t>
                  </w:r>
                </w:p>
              </w:tc>
              <w:tc>
                <w:tcPr>
                  <w:tcW w:w="1578" w:type="dxa"/>
                  <w:tcBorders>
                    <w:top w:val="single" w:sz="6" w:space="0" w:color="auto"/>
                    <w:bottom w:val="single" w:sz="6" w:space="0" w:color="auto"/>
                    <w:right w:val="single" w:sz="6" w:space="0" w:color="auto"/>
                  </w:tcBorders>
                  <w:shd w:val="clear" w:color="auto" w:fill="C0C0C0"/>
                  <w:vAlign w:val="center"/>
                  <w:hideMark/>
                </w:tcPr>
                <w:p w:rsidR="00357664" w:rsidRPr="00CF7CC3" w:rsidRDefault="00550A32" w:rsidP="00CF7CC3">
                  <w:pPr>
                    <w:jc w:val="center"/>
                    <w:rPr>
                      <w:rFonts w:asciiTheme="minorHAnsi" w:eastAsia="Times New Roman" w:hAnsiTheme="minorHAnsi" w:cs="Arial"/>
                      <w:b/>
                      <w:bCs/>
                      <w:sz w:val="24"/>
                      <w:szCs w:val="24"/>
                    </w:rPr>
                  </w:pPr>
                  <w:r w:rsidRPr="00CF7CC3">
                    <w:rPr>
                      <w:rFonts w:asciiTheme="minorHAnsi" w:eastAsia="Times New Roman" w:hAnsiTheme="minorHAnsi" w:cs="Arial"/>
                      <w:b/>
                      <w:bCs/>
                      <w:sz w:val="24"/>
                      <w:szCs w:val="24"/>
                    </w:rPr>
                    <w:t>Annual 200</w:t>
                  </w:r>
                  <w:r w:rsidR="00357664" w:rsidRPr="00CF7CC3">
                    <w:rPr>
                      <w:rFonts w:asciiTheme="minorHAnsi" w:eastAsia="Times New Roman" w:hAnsiTheme="minorHAnsi" w:cs="Arial"/>
                      <w:b/>
                      <w:bCs/>
                      <w:sz w:val="24"/>
                      <w:szCs w:val="24"/>
                    </w:rPr>
                    <w:t>% FPL</w:t>
                  </w:r>
                </w:p>
              </w:tc>
              <w:tc>
                <w:tcPr>
                  <w:tcW w:w="65" w:type="dxa"/>
                  <w:tcBorders>
                    <w:top w:val="single" w:sz="6" w:space="0" w:color="auto"/>
                    <w:bottom w:val="single" w:sz="6" w:space="0" w:color="auto"/>
                    <w:right w:val="single" w:sz="6" w:space="0" w:color="auto"/>
                  </w:tcBorders>
                  <w:shd w:val="clear" w:color="auto" w:fill="C0C0C0"/>
                  <w:vAlign w:val="center"/>
                </w:tcPr>
                <w:p w:rsidR="00357664" w:rsidRPr="00CF7CC3" w:rsidRDefault="00357664" w:rsidP="00CF7CC3">
                  <w:pPr>
                    <w:jc w:val="center"/>
                    <w:rPr>
                      <w:rFonts w:asciiTheme="minorHAnsi" w:eastAsia="Times New Roman" w:hAnsiTheme="minorHAnsi" w:cs="Arial"/>
                      <w:b/>
                      <w:bCs/>
                      <w:sz w:val="24"/>
                      <w:szCs w:val="24"/>
                    </w:rPr>
                  </w:pPr>
                </w:p>
              </w:tc>
            </w:tr>
            <w:tr w:rsidR="00357664" w:rsidRPr="00CF7CC3" w:rsidTr="00550A32">
              <w:trPr>
                <w:trHeight w:val="45"/>
                <w:tblCellSpacing w:w="0" w:type="dxa"/>
              </w:trPr>
              <w:tc>
                <w:tcPr>
                  <w:tcW w:w="4222" w:type="dxa"/>
                  <w:tcBorders>
                    <w:left w:val="single" w:sz="6" w:space="0" w:color="auto"/>
                    <w:bottom w:val="single" w:sz="6" w:space="0" w:color="auto"/>
                    <w:right w:val="single" w:sz="6" w:space="0" w:color="auto"/>
                  </w:tcBorders>
                  <w:vAlign w:val="center"/>
                  <w:hideMark/>
                </w:tcPr>
                <w:p w:rsidR="00357664" w:rsidRPr="00CF7CC3" w:rsidRDefault="00357664" w:rsidP="00CF7CC3">
                  <w:pPr>
                    <w:jc w:val="center"/>
                    <w:rPr>
                      <w:rFonts w:asciiTheme="minorHAnsi" w:eastAsia="Times New Roman" w:hAnsiTheme="minorHAnsi" w:cs="Arial"/>
                      <w:b/>
                      <w:bCs/>
                      <w:sz w:val="24"/>
                      <w:szCs w:val="24"/>
                    </w:rPr>
                  </w:pPr>
                  <w:r w:rsidRPr="00CF7CC3">
                    <w:rPr>
                      <w:rFonts w:asciiTheme="minorHAnsi" w:eastAsia="Times New Roman" w:hAnsiTheme="minorHAnsi" w:cs="Arial"/>
                      <w:b/>
                      <w:bCs/>
                      <w:sz w:val="24"/>
                      <w:szCs w:val="24"/>
                    </w:rPr>
                    <w:t>2</w:t>
                  </w:r>
                </w:p>
              </w:tc>
              <w:tc>
                <w:tcPr>
                  <w:tcW w:w="1578" w:type="dxa"/>
                  <w:tcBorders>
                    <w:bottom w:val="single" w:sz="6" w:space="0" w:color="auto"/>
                    <w:right w:val="single" w:sz="6" w:space="0" w:color="auto"/>
                  </w:tcBorders>
                  <w:vAlign w:val="center"/>
                  <w:hideMark/>
                </w:tcPr>
                <w:p w:rsidR="00357664" w:rsidRPr="00CF7CC3" w:rsidRDefault="00550A32" w:rsidP="00CF7CC3">
                  <w:pPr>
                    <w:jc w:val="center"/>
                    <w:rPr>
                      <w:rFonts w:asciiTheme="minorHAnsi" w:eastAsia="Times New Roman" w:hAnsiTheme="minorHAnsi" w:cs="Arial"/>
                      <w:sz w:val="24"/>
                      <w:szCs w:val="24"/>
                    </w:rPr>
                  </w:pPr>
                  <w:r w:rsidRPr="00CF7CC3">
                    <w:rPr>
                      <w:rFonts w:asciiTheme="minorHAnsi" w:eastAsia="Times New Roman" w:hAnsiTheme="minorHAnsi" w:cs="Arial"/>
                      <w:sz w:val="24"/>
                      <w:szCs w:val="24"/>
                    </w:rPr>
                    <w:t>$32,</w:t>
                  </w:r>
                  <w:r w:rsidR="00CF7CC3">
                    <w:rPr>
                      <w:rFonts w:asciiTheme="minorHAnsi" w:eastAsia="Times New Roman" w:hAnsiTheme="minorHAnsi" w:cs="Arial"/>
                      <w:sz w:val="24"/>
                      <w:szCs w:val="24"/>
                    </w:rPr>
                    <w:t>480</w:t>
                  </w:r>
                </w:p>
              </w:tc>
              <w:tc>
                <w:tcPr>
                  <w:tcW w:w="65" w:type="dxa"/>
                  <w:tcBorders>
                    <w:bottom w:val="single" w:sz="6" w:space="0" w:color="auto"/>
                    <w:right w:val="single" w:sz="6" w:space="0" w:color="auto"/>
                  </w:tcBorders>
                  <w:vAlign w:val="center"/>
                </w:tcPr>
                <w:p w:rsidR="00357664" w:rsidRPr="00CF7CC3" w:rsidRDefault="00357664" w:rsidP="00CF7CC3">
                  <w:pPr>
                    <w:jc w:val="center"/>
                    <w:rPr>
                      <w:rFonts w:asciiTheme="minorHAnsi" w:eastAsia="Times New Roman" w:hAnsiTheme="minorHAnsi" w:cs="Arial"/>
                      <w:sz w:val="24"/>
                      <w:szCs w:val="24"/>
                    </w:rPr>
                  </w:pPr>
                </w:p>
              </w:tc>
            </w:tr>
            <w:tr w:rsidR="00357664" w:rsidRPr="00CF7CC3" w:rsidTr="00550A32">
              <w:trPr>
                <w:trHeight w:val="45"/>
                <w:tblCellSpacing w:w="0" w:type="dxa"/>
              </w:trPr>
              <w:tc>
                <w:tcPr>
                  <w:tcW w:w="4222" w:type="dxa"/>
                  <w:tcBorders>
                    <w:left w:val="single" w:sz="6" w:space="0" w:color="auto"/>
                    <w:bottom w:val="single" w:sz="6" w:space="0" w:color="auto"/>
                    <w:right w:val="single" w:sz="6" w:space="0" w:color="auto"/>
                  </w:tcBorders>
                  <w:vAlign w:val="center"/>
                  <w:hideMark/>
                </w:tcPr>
                <w:p w:rsidR="00357664" w:rsidRPr="00CF7CC3" w:rsidRDefault="00357664" w:rsidP="00CF7CC3">
                  <w:pPr>
                    <w:jc w:val="center"/>
                    <w:rPr>
                      <w:rFonts w:asciiTheme="minorHAnsi" w:eastAsia="Times New Roman" w:hAnsiTheme="minorHAnsi" w:cs="Arial"/>
                      <w:b/>
                      <w:bCs/>
                      <w:sz w:val="24"/>
                      <w:szCs w:val="24"/>
                    </w:rPr>
                  </w:pPr>
                  <w:r w:rsidRPr="00CF7CC3">
                    <w:rPr>
                      <w:rFonts w:asciiTheme="minorHAnsi" w:eastAsia="Times New Roman" w:hAnsiTheme="minorHAnsi" w:cs="Arial"/>
                      <w:b/>
                      <w:bCs/>
                      <w:sz w:val="24"/>
                      <w:szCs w:val="24"/>
                    </w:rPr>
                    <w:t>3</w:t>
                  </w:r>
                </w:p>
              </w:tc>
              <w:tc>
                <w:tcPr>
                  <w:tcW w:w="1578" w:type="dxa"/>
                  <w:tcBorders>
                    <w:bottom w:val="single" w:sz="6" w:space="0" w:color="auto"/>
                    <w:right w:val="single" w:sz="6" w:space="0" w:color="auto"/>
                  </w:tcBorders>
                  <w:vAlign w:val="center"/>
                  <w:hideMark/>
                </w:tcPr>
                <w:p w:rsidR="00357664" w:rsidRPr="00CF7CC3" w:rsidRDefault="00550A32" w:rsidP="00CF7CC3">
                  <w:pPr>
                    <w:jc w:val="center"/>
                    <w:rPr>
                      <w:rFonts w:asciiTheme="minorHAnsi" w:eastAsia="Times New Roman" w:hAnsiTheme="minorHAnsi" w:cs="Arial"/>
                      <w:sz w:val="24"/>
                      <w:szCs w:val="24"/>
                    </w:rPr>
                  </w:pPr>
                  <w:r w:rsidRPr="00CF7CC3">
                    <w:rPr>
                      <w:rFonts w:asciiTheme="minorHAnsi" w:eastAsia="Times New Roman" w:hAnsiTheme="minorHAnsi" w:cs="Arial"/>
                      <w:sz w:val="24"/>
                      <w:szCs w:val="24"/>
                    </w:rPr>
                    <w:t>$40,</w:t>
                  </w:r>
                  <w:r w:rsidR="00CF7CC3">
                    <w:rPr>
                      <w:rFonts w:asciiTheme="minorHAnsi" w:eastAsia="Times New Roman" w:hAnsiTheme="minorHAnsi" w:cs="Arial"/>
                      <w:sz w:val="24"/>
                      <w:szCs w:val="24"/>
                    </w:rPr>
                    <w:t>840</w:t>
                  </w:r>
                </w:p>
              </w:tc>
              <w:tc>
                <w:tcPr>
                  <w:tcW w:w="65" w:type="dxa"/>
                  <w:tcBorders>
                    <w:bottom w:val="single" w:sz="6" w:space="0" w:color="auto"/>
                    <w:right w:val="single" w:sz="6" w:space="0" w:color="auto"/>
                  </w:tcBorders>
                  <w:vAlign w:val="center"/>
                </w:tcPr>
                <w:p w:rsidR="00357664" w:rsidRPr="00CF7CC3" w:rsidRDefault="00357664" w:rsidP="00CF7CC3">
                  <w:pPr>
                    <w:jc w:val="center"/>
                    <w:rPr>
                      <w:rFonts w:asciiTheme="minorHAnsi" w:eastAsia="Times New Roman" w:hAnsiTheme="minorHAnsi" w:cs="Arial"/>
                      <w:sz w:val="24"/>
                      <w:szCs w:val="24"/>
                    </w:rPr>
                  </w:pPr>
                </w:p>
              </w:tc>
            </w:tr>
            <w:tr w:rsidR="00357664" w:rsidRPr="00CF7CC3" w:rsidTr="00550A32">
              <w:trPr>
                <w:trHeight w:val="45"/>
                <w:tblCellSpacing w:w="0" w:type="dxa"/>
              </w:trPr>
              <w:tc>
                <w:tcPr>
                  <w:tcW w:w="4222" w:type="dxa"/>
                  <w:tcBorders>
                    <w:left w:val="single" w:sz="6" w:space="0" w:color="auto"/>
                    <w:bottom w:val="single" w:sz="6" w:space="0" w:color="auto"/>
                    <w:right w:val="single" w:sz="6" w:space="0" w:color="auto"/>
                  </w:tcBorders>
                  <w:vAlign w:val="center"/>
                  <w:hideMark/>
                </w:tcPr>
                <w:p w:rsidR="00357664" w:rsidRPr="00CF7CC3" w:rsidRDefault="00357664" w:rsidP="00CF7CC3">
                  <w:pPr>
                    <w:jc w:val="center"/>
                    <w:rPr>
                      <w:rFonts w:asciiTheme="minorHAnsi" w:eastAsia="Times New Roman" w:hAnsiTheme="minorHAnsi" w:cs="Arial"/>
                      <w:b/>
                      <w:bCs/>
                      <w:sz w:val="24"/>
                      <w:szCs w:val="24"/>
                    </w:rPr>
                  </w:pPr>
                  <w:r w:rsidRPr="00CF7CC3">
                    <w:rPr>
                      <w:rFonts w:asciiTheme="minorHAnsi" w:eastAsia="Times New Roman" w:hAnsiTheme="minorHAnsi" w:cs="Arial"/>
                      <w:b/>
                      <w:bCs/>
                      <w:sz w:val="24"/>
                      <w:szCs w:val="24"/>
                    </w:rPr>
                    <w:t>4</w:t>
                  </w:r>
                </w:p>
              </w:tc>
              <w:tc>
                <w:tcPr>
                  <w:tcW w:w="1578" w:type="dxa"/>
                  <w:tcBorders>
                    <w:bottom w:val="single" w:sz="6" w:space="0" w:color="auto"/>
                    <w:right w:val="single" w:sz="6" w:space="0" w:color="auto"/>
                  </w:tcBorders>
                  <w:vAlign w:val="center"/>
                  <w:hideMark/>
                </w:tcPr>
                <w:p w:rsidR="00357664" w:rsidRPr="00CF7CC3" w:rsidRDefault="00550A32" w:rsidP="00CF7CC3">
                  <w:pPr>
                    <w:jc w:val="center"/>
                    <w:rPr>
                      <w:rFonts w:asciiTheme="minorHAnsi" w:eastAsia="Times New Roman" w:hAnsiTheme="minorHAnsi" w:cs="Arial"/>
                      <w:sz w:val="24"/>
                      <w:szCs w:val="24"/>
                    </w:rPr>
                  </w:pPr>
                  <w:r w:rsidRPr="00CF7CC3">
                    <w:rPr>
                      <w:rFonts w:asciiTheme="minorHAnsi" w:eastAsia="Times New Roman" w:hAnsiTheme="minorHAnsi" w:cs="Arial"/>
                      <w:sz w:val="24"/>
                      <w:szCs w:val="24"/>
                    </w:rPr>
                    <w:t>$</w:t>
                  </w:r>
                  <w:r w:rsidR="00CF7CC3">
                    <w:rPr>
                      <w:rFonts w:asciiTheme="minorHAnsi" w:eastAsia="Times New Roman" w:hAnsiTheme="minorHAnsi" w:cs="Arial"/>
                      <w:sz w:val="24"/>
                      <w:szCs w:val="24"/>
                    </w:rPr>
                    <w:t>49,200</w:t>
                  </w:r>
                </w:p>
              </w:tc>
              <w:tc>
                <w:tcPr>
                  <w:tcW w:w="65" w:type="dxa"/>
                  <w:tcBorders>
                    <w:bottom w:val="single" w:sz="6" w:space="0" w:color="auto"/>
                    <w:right w:val="single" w:sz="6" w:space="0" w:color="auto"/>
                  </w:tcBorders>
                  <w:vAlign w:val="center"/>
                </w:tcPr>
                <w:p w:rsidR="00357664" w:rsidRPr="00CF7CC3" w:rsidRDefault="00357664" w:rsidP="00CF7CC3">
                  <w:pPr>
                    <w:jc w:val="center"/>
                    <w:rPr>
                      <w:rFonts w:asciiTheme="minorHAnsi" w:eastAsia="Times New Roman" w:hAnsiTheme="minorHAnsi" w:cs="Arial"/>
                      <w:sz w:val="24"/>
                      <w:szCs w:val="24"/>
                    </w:rPr>
                  </w:pPr>
                </w:p>
              </w:tc>
            </w:tr>
            <w:tr w:rsidR="00357664" w:rsidRPr="00CF7CC3" w:rsidTr="00550A32">
              <w:trPr>
                <w:trHeight w:val="45"/>
                <w:tblCellSpacing w:w="0" w:type="dxa"/>
              </w:trPr>
              <w:tc>
                <w:tcPr>
                  <w:tcW w:w="4222" w:type="dxa"/>
                  <w:tcBorders>
                    <w:left w:val="single" w:sz="6" w:space="0" w:color="auto"/>
                    <w:bottom w:val="single" w:sz="6" w:space="0" w:color="auto"/>
                    <w:right w:val="single" w:sz="6" w:space="0" w:color="auto"/>
                  </w:tcBorders>
                  <w:vAlign w:val="center"/>
                  <w:hideMark/>
                </w:tcPr>
                <w:p w:rsidR="00357664" w:rsidRPr="00CF7CC3" w:rsidRDefault="00357664" w:rsidP="00CF7CC3">
                  <w:pPr>
                    <w:jc w:val="center"/>
                    <w:rPr>
                      <w:rFonts w:asciiTheme="minorHAnsi" w:eastAsia="Times New Roman" w:hAnsiTheme="minorHAnsi" w:cs="Arial"/>
                      <w:b/>
                      <w:bCs/>
                      <w:sz w:val="24"/>
                      <w:szCs w:val="24"/>
                    </w:rPr>
                  </w:pPr>
                  <w:r w:rsidRPr="00CF7CC3">
                    <w:rPr>
                      <w:rFonts w:asciiTheme="minorHAnsi" w:eastAsia="Times New Roman" w:hAnsiTheme="minorHAnsi" w:cs="Arial"/>
                      <w:b/>
                      <w:bCs/>
                      <w:sz w:val="24"/>
                      <w:szCs w:val="24"/>
                    </w:rPr>
                    <w:t>5</w:t>
                  </w:r>
                </w:p>
              </w:tc>
              <w:tc>
                <w:tcPr>
                  <w:tcW w:w="1578" w:type="dxa"/>
                  <w:tcBorders>
                    <w:bottom w:val="single" w:sz="6" w:space="0" w:color="auto"/>
                    <w:right w:val="single" w:sz="6" w:space="0" w:color="auto"/>
                  </w:tcBorders>
                  <w:vAlign w:val="center"/>
                  <w:hideMark/>
                </w:tcPr>
                <w:p w:rsidR="00357664" w:rsidRPr="00CF7CC3" w:rsidRDefault="00357664" w:rsidP="00CF7CC3">
                  <w:pPr>
                    <w:jc w:val="center"/>
                    <w:rPr>
                      <w:rFonts w:asciiTheme="minorHAnsi" w:eastAsia="Times New Roman" w:hAnsiTheme="minorHAnsi" w:cs="Arial"/>
                      <w:sz w:val="24"/>
                      <w:szCs w:val="24"/>
                    </w:rPr>
                  </w:pPr>
                  <w:r w:rsidRPr="00CF7CC3">
                    <w:rPr>
                      <w:rFonts w:asciiTheme="minorHAnsi" w:eastAsia="Times New Roman" w:hAnsiTheme="minorHAnsi" w:cs="Arial"/>
                      <w:sz w:val="24"/>
                      <w:szCs w:val="24"/>
                    </w:rPr>
                    <w:t>$</w:t>
                  </w:r>
                  <w:r w:rsidR="00CF7CC3">
                    <w:rPr>
                      <w:rFonts w:asciiTheme="minorHAnsi" w:eastAsia="Times New Roman" w:hAnsiTheme="minorHAnsi" w:cs="Arial"/>
                      <w:sz w:val="24"/>
                      <w:szCs w:val="24"/>
                    </w:rPr>
                    <w:t>57,560</w:t>
                  </w:r>
                </w:p>
              </w:tc>
              <w:tc>
                <w:tcPr>
                  <w:tcW w:w="65" w:type="dxa"/>
                  <w:tcBorders>
                    <w:bottom w:val="single" w:sz="6" w:space="0" w:color="auto"/>
                    <w:right w:val="single" w:sz="6" w:space="0" w:color="auto"/>
                  </w:tcBorders>
                  <w:vAlign w:val="center"/>
                </w:tcPr>
                <w:p w:rsidR="00357664" w:rsidRPr="00CF7CC3" w:rsidRDefault="00357664" w:rsidP="00CF7CC3">
                  <w:pPr>
                    <w:jc w:val="center"/>
                    <w:rPr>
                      <w:rFonts w:asciiTheme="minorHAnsi" w:eastAsia="Times New Roman" w:hAnsiTheme="minorHAnsi" w:cs="Arial"/>
                      <w:sz w:val="24"/>
                      <w:szCs w:val="24"/>
                    </w:rPr>
                  </w:pPr>
                </w:p>
              </w:tc>
            </w:tr>
            <w:tr w:rsidR="00357664" w:rsidRPr="00CF7CC3" w:rsidTr="00550A32">
              <w:trPr>
                <w:trHeight w:val="45"/>
                <w:tblCellSpacing w:w="0" w:type="dxa"/>
              </w:trPr>
              <w:tc>
                <w:tcPr>
                  <w:tcW w:w="4222" w:type="dxa"/>
                  <w:tcBorders>
                    <w:left w:val="single" w:sz="6" w:space="0" w:color="auto"/>
                    <w:bottom w:val="single" w:sz="6" w:space="0" w:color="auto"/>
                    <w:right w:val="single" w:sz="6" w:space="0" w:color="auto"/>
                  </w:tcBorders>
                  <w:vAlign w:val="center"/>
                  <w:hideMark/>
                </w:tcPr>
                <w:p w:rsidR="00357664" w:rsidRPr="00CF7CC3" w:rsidRDefault="00357664" w:rsidP="00CF7CC3">
                  <w:pPr>
                    <w:jc w:val="center"/>
                    <w:rPr>
                      <w:rFonts w:asciiTheme="minorHAnsi" w:eastAsia="Times New Roman" w:hAnsiTheme="minorHAnsi" w:cs="Arial"/>
                      <w:b/>
                      <w:bCs/>
                      <w:sz w:val="24"/>
                      <w:szCs w:val="24"/>
                    </w:rPr>
                  </w:pPr>
                  <w:r w:rsidRPr="00CF7CC3">
                    <w:rPr>
                      <w:rFonts w:asciiTheme="minorHAnsi" w:eastAsia="Times New Roman" w:hAnsiTheme="minorHAnsi" w:cs="Arial"/>
                      <w:b/>
                      <w:bCs/>
                      <w:sz w:val="24"/>
                      <w:szCs w:val="24"/>
                    </w:rPr>
                    <w:t>6</w:t>
                  </w:r>
                </w:p>
              </w:tc>
              <w:tc>
                <w:tcPr>
                  <w:tcW w:w="1578" w:type="dxa"/>
                  <w:tcBorders>
                    <w:bottom w:val="single" w:sz="6" w:space="0" w:color="auto"/>
                    <w:right w:val="single" w:sz="6" w:space="0" w:color="auto"/>
                  </w:tcBorders>
                  <w:vAlign w:val="center"/>
                  <w:hideMark/>
                </w:tcPr>
                <w:p w:rsidR="00357664" w:rsidRPr="00CF7CC3" w:rsidRDefault="00357664" w:rsidP="00CF7CC3">
                  <w:pPr>
                    <w:jc w:val="center"/>
                    <w:rPr>
                      <w:rFonts w:asciiTheme="minorHAnsi" w:eastAsia="Times New Roman" w:hAnsiTheme="minorHAnsi" w:cs="Arial"/>
                      <w:sz w:val="24"/>
                      <w:szCs w:val="24"/>
                    </w:rPr>
                  </w:pPr>
                  <w:r w:rsidRPr="00CF7CC3">
                    <w:rPr>
                      <w:rFonts w:asciiTheme="minorHAnsi" w:eastAsia="Times New Roman" w:hAnsiTheme="minorHAnsi" w:cs="Arial"/>
                      <w:sz w:val="24"/>
                      <w:szCs w:val="24"/>
                    </w:rPr>
                    <w:t>$</w:t>
                  </w:r>
                  <w:r w:rsidR="00550A32" w:rsidRPr="00CF7CC3">
                    <w:rPr>
                      <w:rFonts w:asciiTheme="minorHAnsi" w:eastAsia="Times New Roman" w:hAnsiTheme="minorHAnsi" w:cs="Arial"/>
                      <w:sz w:val="24"/>
                      <w:szCs w:val="24"/>
                    </w:rPr>
                    <w:t>65,</w:t>
                  </w:r>
                  <w:r w:rsidR="00CF7CC3">
                    <w:rPr>
                      <w:rFonts w:asciiTheme="minorHAnsi" w:eastAsia="Times New Roman" w:hAnsiTheme="minorHAnsi" w:cs="Arial"/>
                      <w:sz w:val="24"/>
                      <w:szCs w:val="24"/>
                    </w:rPr>
                    <w:t>920</w:t>
                  </w:r>
                </w:p>
              </w:tc>
              <w:tc>
                <w:tcPr>
                  <w:tcW w:w="65" w:type="dxa"/>
                  <w:tcBorders>
                    <w:bottom w:val="single" w:sz="6" w:space="0" w:color="auto"/>
                    <w:right w:val="single" w:sz="6" w:space="0" w:color="auto"/>
                  </w:tcBorders>
                  <w:vAlign w:val="center"/>
                </w:tcPr>
                <w:p w:rsidR="00357664" w:rsidRPr="00CF7CC3" w:rsidRDefault="00357664" w:rsidP="00CF7CC3">
                  <w:pPr>
                    <w:jc w:val="center"/>
                    <w:rPr>
                      <w:rFonts w:asciiTheme="minorHAnsi" w:eastAsia="Times New Roman" w:hAnsiTheme="minorHAnsi" w:cs="Arial"/>
                      <w:sz w:val="24"/>
                      <w:szCs w:val="24"/>
                    </w:rPr>
                  </w:pPr>
                </w:p>
              </w:tc>
            </w:tr>
            <w:tr w:rsidR="00357664" w:rsidRPr="00CF7CC3" w:rsidTr="00550A32">
              <w:trPr>
                <w:trHeight w:val="45"/>
                <w:tblCellSpacing w:w="0" w:type="dxa"/>
              </w:trPr>
              <w:tc>
                <w:tcPr>
                  <w:tcW w:w="4222" w:type="dxa"/>
                  <w:tcBorders>
                    <w:left w:val="single" w:sz="6" w:space="0" w:color="auto"/>
                    <w:bottom w:val="single" w:sz="6" w:space="0" w:color="auto"/>
                    <w:right w:val="single" w:sz="6" w:space="0" w:color="auto"/>
                  </w:tcBorders>
                  <w:vAlign w:val="center"/>
                  <w:hideMark/>
                </w:tcPr>
                <w:p w:rsidR="00357664" w:rsidRPr="00CF7CC3" w:rsidRDefault="00357664" w:rsidP="00CF7CC3">
                  <w:pPr>
                    <w:jc w:val="center"/>
                    <w:rPr>
                      <w:rFonts w:asciiTheme="minorHAnsi" w:eastAsia="Times New Roman" w:hAnsiTheme="minorHAnsi" w:cs="Arial"/>
                      <w:b/>
                      <w:bCs/>
                      <w:sz w:val="24"/>
                      <w:szCs w:val="24"/>
                    </w:rPr>
                  </w:pPr>
                  <w:r w:rsidRPr="00CF7CC3">
                    <w:rPr>
                      <w:rFonts w:asciiTheme="minorHAnsi" w:eastAsia="Times New Roman" w:hAnsiTheme="minorHAnsi" w:cs="Arial"/>
                      <w:b/>
                      <w:bCs/>
                      <w:sz w:val="24"/>
                      <w:szCs w:val="24"/>
                    </w:rPr>
                    <w:t>7</w:t>
                  </w:r>
                </w:p>
              </w:tc>
              <w:tc>
                <w:tcPr>
                  <w:tcW w:w="1578" w:type="dxa"/>
                  <w:tcBorders>
                    <w:bottom w:val="single" w:sz="6" w:space="0" w:color="auto"/>
                    <w:right w:val="single" w:sz="6" w:space="0" w:color="auto"/>
                  </w:tcBorders>
                  <w:vAlign w:val="center"/>
                  <w:hideMark/>
                </w:tcPr>
                <w:p w:rsidR="00357664" w:rsidRPr="00CF7CC3" w:rsidRDefault="00357664" w:rsidP="00CF7CC3">
                  <w:pPr>
                    <w:jc w:val="center"/>
                    <w:rPr>
                      <w:rFonts w:asciiTheme="minorHAnsi" w:eastAsia="Times New Roman" w:hAnsiTheme="minorHAnsi" w:cs="Arial"/>
                      <w:sz w:val="24"/>
                      <w:szCs w:val="24"/>
                    </w:rPr>
                  </w:pPr>
                  <w:r w:rsidRPr="00CF7CC3">
                    <w:rPr>
                      <w:rFonts w:asciiTheme="minorHAnsi" w:eastAsia="Times New Roman" w:hAnsiTheme="minorHAnsi" w:cs="Arial"/>
                      <w:sz w:val="24"/>
                      <w:szCs w:val="24"/>
                    </w:rPr>
                    <w:t>$</w:t>
                  </w:r>
                  <w:r w:rsidR="00CF7CC3">
                    <w:rPr>
                      <w:rFonts w:asciiTheme="minorHAnsi" w:eastAsia="Times New Roman" w:hAnsiTheme="minorHAnsi" w:cs="Arial"/>
                      <w:sz w:val="24"/>
                      <w:szCs w:val="24"/>
                    </w:rPr>
                    <w:t>74,280</w:t>
                  </w:r>
                </w:p>
              </w:tc>
              <w:tc>
                <w:tcPr>
                  <w:tcW w:w="65" w:type="dxa"/>
                  <w:tcBorders>
                    <w:bottom w:val="single" w:sz="6" w:space="0" w:color="auto"/>
                    <w:right w:val="single" w:sz="6" w:space="0" w:color="auto"/>
                  </w:tcBorders>
                  <w:vAlign w:val="center"/>
                </w:tcPr>
                <w:p w:rsidR="00357664" w:rsidRPr="00CF7CC3" w:rsidRDefault="00357664" w:rsidP="00CF7CC3">
                  <w:pPr>
                    <w:jc w:val="center"/>
                    <w:rPr>
                      <w:rFonts w:asciiTheme="minorHAnsi" w:eastAsia="Times New Roman" w:hAnsiTheme="minorHAnsi" w:cs="Arial"/>
                      <w:sz w:val="24"/>
                      <w:szCs w:val="24"/>
                    </w:rPr>
                  </w:pPr>
                </w:p>
              </w:tc>
            </w:tr>
            <w:tr w:rsidR="00357664" w:rsidRPr="00CF7CC3" w:rsidTr="00550A32">
              <w:trPr>
                <w:trHeight w:val="45"/>
                <w:tblCellSpacing w:w="0" w:type="dxa"/>
              </w:trPr>
              <w:tc>
                <w:tcPr>
                  <w:tcW w:w="4222" w:type="dxa"/>
                  <w:tcBorders>
                    <w:left w:val="single" w:sz="6" w:space="0" w:color="auto"/>
                    <w:bottom w:val="single" w:sz="6" w:space="0" w:color="auto"/>
                    <w:right w:val="single" w:sz="6" w:space="0" w:color="auto"/>
                  </w:tcBorders>
                  <w:vAlign w:val="center"/>
                  <w:hideMark/>
                </w:tcPr>
                <w:p w:rsidR="00357664" w:rsidRPr="00CF7CC3" w:rsidRDefault="00357664" w:rsidP="00CF7CC3">
                  <w:pPr>
                    <w:jc w:val="center"/>
                    <w:rPr>
                      <w:rFonts w:asciiTheme="minorHAnsi" w:eastAsia="Times New Roman" w:hAnsiTheme="minorHAnsi" w:cs="Arial"/>
                      <w:b/>
                      <w:bCs/>
                      <w:sz w:val="24"/>
                      <w:szCs w:val="24"/>
                    </w:rPr>
                  </w:pPr>
                  <w:r w:rsidRPr="00CF7CC3">
                    <w:rPr>
                      <w:rFonts w:asciiTheme="minorHAnsi" w:eastAsia="Times New Roman" w:hAnsiTheme="minorHAnsi" w:cs="Arial"/>
                      <w:b/>
                      <w:bCs/>
                      <w:sz w:val="24"/>
                      <w:szCs w:val="24"/>
                    </w:rPr>
                    <w:t>8</w:t>
                  </w:r>
                </w:p>
              </w:tc>
              <w:tc>
                <w:tcPr>
                  <w:tcW w:w="1578" w:type="dxa"/>
                  <w:tcBorders>
                    <w:bottom w:val="single" w:sz="6" w:space="0" w:color="auto"/>
                    <w:right w:val="single" w:sz="6" w:space="0" w:color="auto"/>
                  </w:tcBorders>
                  <w:vAlign w:val="center"/>
                  <w:hideMark/>
                </w:tcPr>
                <w:p w:rsidR="00357664" w:rsidRPr="00CF7CC3" w:rsidRDefault="00357664" w:rsidP="00CF7CC3">
                  <w:pPr>
                    <w:jc w:val="center"/>
                    <w:rPr>
                      <w:rFonts w:asciiTheme="minorHAnsi" w:eastAsia="Times New Roman" w:hAnsiTheme="minorHAnsi" w:cs="Arial"/>
                      <w:sz w:val="24"/>
                      <w:szCs w:val="24"/>
                    </w:rPr>
                  </w:pPr>
                  <w:r w:rsidRPr="00CF7CC3">
                    <w:rPr>
                      <w:rFonts w:asciiTheme="minorHAnsi" w:eastAsia="Times New Roman" w:hAnsiTheme="minorHAnsi" w:cs="Arial"/>
                      <w:sz w:val="24"/>
                      <w:szCs w:val="24"/>
                    </w:rPr>
                    <w:t>$</w:t>
                  </w:r>
                  <w:r w:rsidR="00CF7CC3">
                    <w:rPr>
                      <w:rFonts w:asciiTheme="minorHAnsi" w:eastAsia="Times New Roman" w:hAnsiTheme="minorHAnsi" w:cs="Arial"/>
                      <w:sz w:val="24"/>
                      <w:szCs w:val="24"/>
                    </w:rPr>
                    <w:t>82,640</w:t>
                  </w:r>
                </w:p>
              </w:tc>
              <w:tc>
                <w:tcPr>
                  <w:tcW w:w="65" w:type="dxa"/>
                  <w:tcBorders>
                    <w:bottom w:val="single" w:sz="6" w:space="0" w:color="auto"/>
                    <w:right w:val="single" w:sz="6" w:space="0" w:color="auto"/>
                  </w:tcBorders>
                  <w:vAlign w:val="center"/>
                </w:tcPr>
                <w:p w:rsidR="00357664" w:rsidRPr="00CF7CC3" w:rsidRDefault="00357664" w:rsidP="00CF7CC3">
                  <w:pPr>
                    <w:jc w:val="center"/>
                    <w:rPr>
                      <w:rFonts w:asciiTheme="minorHAnsi" w:eastAsia="Times New Roman" w:hAnsiTheme="minorHAnsi" w:cs="Arial"/>
                      <w:sz w:val="24"/>
                      <w:szCs w:val="24"/>
                    </w:rPr>
                  </w:pPr>
                </w:p>
              </w:tc>
            </w:tr>
            <w:tr w:rsidR="00357664" w:rsidRPr="00CF7CC3" w:rsidTr="00CF7CC3">
              <w:trPr>
                <w:trHeight w:val="45"/>
                <w:tblCellSpacing w:w="0" w:type="dxa"/>
              </w:trPr>
              <w:tc>
                <w:tcPr>
                  <w:tcW w:w="4222" w:type="dxa"/>
                  <w:tcBorders>
                    <w:left w:val="single" w:sz="6" w:space="0" w:color="auto"/>
                    <w:bottom w:val="single" w:sz="6" w:space="0" w:color="auto"/>
                    <w:right w:val="single" w:sz="6" w:space="0" w:color="auto"/>
                  </w:tcBorders>
                  <w:vAlign w:val="center"/>
                </w:tcPr>
                <w:p w:rsidR="00357664" w:rsidRPr="00CF7CC3" w:rsidRDefault="00357664" w:rsidP="00CF7CC3">
                  <w:pPr>
                    <w:jc w:val="center"/>
                    <w:rPr>
                      <w:rFonts w:asciiTheme="minorHAnsi" w:eastAsia="Times New Roman" w:hAnsiTheme="minorHAnsi" w:cs="Arial"/>
                      <w:b/>
                      <w:bCs/>
                      <w:sz w:val="24"/>
                      <w:szCs w:val="24"/>
                    </w:rPr>
                  </w:pPr>
                </w:p>
              </w:tc>
              <w:tc>
                <w:tcPr>
                  <w:tcW w:w="1578" w:type="dxa"/>
                  <w:tcBorders>
                    <w:bottom w:val="single" w:sz="6" w:space="0" w:color="auto"/>
                    <w:right w:val="single" w:sz="6" w:space="0" w:color="auto"/>
                  </w:tcBorders>
                  <w:vAlign w:val="center"/>
                </w:tcPr>
                <w:p w:rsidR="00357664" w:rsidRPr="00CF7CC3" w:rsidRDefault="00357664" w:rsidP="00CF7CC3">
                  <w:pPr>
                    <w:jc w:val="center"/>
                    <w:rPr>
                      <w:rFonts w:asciiTheme="minorHAnsi" w:eastAsia="Times New Roman" w:hAnsiTheme="minorHAnsi" w:cs="Arial"/>
                      <w:sz w:val="24"/>
                      <w:szCs w:val="24"/>
                    </w:rPr>
                  </w:pPr>
                </w:p>
              </w:tc>
              <w:tc>
                <w:tcPr>
                  <w:tcW w:w="65" w:type="dxa"/>
                  <w:tcBorders>
                    <w:bottom w:val="single" w:sz="6" w:space="0" w:color="auto"/>
                    <w:right w:val="single" w:sz="6" w:space="0" w:color="auto"/>
                  </w:tcBorders>
                  <w:vAlign w:val="center"/>
                </w:tcPr>
                <w:p w:rsidR="00357664" w:rsidRPr="00CF7CC3" w:rsidRDefault="00357664" w:rsidP="00CF7CC3">
                  <w:pPr>
                    <w:jc w:val="center"/>
                    <w:rPr>
                      <w:rFonts w:asciiTheme="minorHAnsi" w:eastAsia="Times New Roman" w:hAnsiTheme="minorHAnsi" w:cs="Arial"/>
                      <w:sz w:val="24"/>
                      <w:szCs w:val="24"/>
                    </w:rPr>
                  </w:pPr>
                </w:p>
              </w:tc>
            </w:tr>
          </w:tbl>
          <w:p w:rsidR="00357664" w:rsidRPr="00357664" w:rsidRDefault="00357664" w:rsidP="00CF7CC3">
            <w:pPr>
              <w:jc w:val="center"/>
              <w:rPr>
                <w:rFonts w:eastAsia="Times New Roman"/>
                <w:color w:val="000000"/>
                <w:sz w:val="27"/>
                <w:szCs w:val="27"/>
              </w:rPr>
            </w:pPr>
          </w:p>
        </w:tc>
      </w:tr>
    </w:tbl>
    <w:p w:rsidR="00357664" w:rsidRPr="00CF7CC3" w:rsidRDefault="00357664" w:rsidP="00CF7CC3">
      <w:pPr>
        <w:rPr>
          <w:rFonts w:ascii="Garamond" w:eastAsia="Times New Roman" w:hAnsi="Garamond" w:cs="Arial"/>
          <w:color w:val="000000"/>
          <w:sz w:val="24"/>
          <w:szCs w:val="24"/>
        </w:rPr>
      </w:pPr>
      <w:r w:rsidRPr="00CF7CC3">
        <w:rPr>
          <w:rFonts w:ascii="Garamond" w:eastAsia="Times New Roman" w:hAnsi="Garamond" w:cs="Arial"/>
          <w:color w:val="000000"/>
          <w:sz w:val="24"/>
          <w:szCs w:val="24"/>
        </w:rPr>
        <w:t> </w:t>
      </w:r>
    </w:p>
    <w:p w:rsidR="00550A32" w:rsidRDefault="00550A32" w:rsidP="00B04C90">
      <w:pPr>
        <w:ind w:left="720"/>
        <w:rPr>
          <w:rFonts w:ascii="Garamond" w:eastAsia="Times New Roman" w:hAnsi="Garamond" w:cs="Arial"/>
          <w:color w:val="000000"/>
          <w:sz w:val="24"/>
          <w:szCs w:val="24"/>
        </w:rPr>
      </w:pPr>
      <w:r w:rsidRPr="00CF7CC3">
        <w:rPr>
          <w:rFonts w:ascii="Garamond" w:eastAsia="Times New Roman" w:hAnsi="Garamond" w:cs="Arial"/>
          <w:color w:val="000000"/>
          <w:sz w:val="24"/>
          <w:szCs w:val="24"/>
        </w:rPr>
        <w:t xml:space="preserve">The </w:t>
      </w:r>
      <w:r w:rsidR="00CF7CC3">
        <w:rPr>
          <w:rFonts w:ascii="Garamond" w:eastAsia="Times New Roman" w:hAnsi="Garamond" w:cs="Arial"/>
          <w:color w:val="000000"/>
          <w:sz w:val="24"/>
          <w:szCs w:val="24"/>
        </w:rPr>
        <w:t xml:space="preserve">U.S. </w:t>
      </w:r>
      <w:r w:rsidR="00CF7CC3" w:rsidRPr="00CF7CC3">
        <w:rPr>
          <w:rFonts w:ascii="Garamond" w:hAnsi="Garamond" w:cs="Arial"/>
          <w:color w:val="333333"/>
          <w:sz w:val="24"/>
          <w:szCs w:val="24"/>
          <w:shd w:val="clear" w:color="auto" w:fill="FFFFFF"/>
        </w:rPr>
        <w:t xml:space="preserve">Department of Health and Human Services (HHS) issues the federal poverty level in February each year. </w:t>
      </w:r>
      <w:r w:rsidRPr="00CF7CC3">
        <w:rPr>
          <w:rFonts w:ascii="Garamond" w:eastAsia="Times New Roman" w:hAnsi="Garamond" w:cs="Arial"/>
          <w:color w:val="000000"/>
          <w:sz w:val="24"/>
          <w:szCs w:val="24"/>
        </w:rPr>
        <w:t>These figures were effective February 1, 201</w:t>
      </w:r>
      <w:r w:rsidR="00CF7CC3" w:rsidRPr="00CF7CC3">
        <w:rPr>
          <w:rFonts w:ascii="Garamond" w:eastAsia="Times New Roman" w:hAnsi="Garamond" w:cs="Arial"/>
          <w:color w:val="000000"/>
          <w:sz w:val="24"/>
          <w:szCs w:val="24"/>
        </w:rPr>
        <w:t>7</w:t>
      </w:r>
      <w:r w:rsidRPr="00CF7CC3">
        <w:rPr>
          <w:rFonts w:ascii="Garamond" w:eastAsia="Times New Roman" w:hAnsi="Garamond" w:cs="Arial"/>
          <w:color w:val="000000"/>
          <w:sz w:val="24"/>
          <w:szCs w:val="24"/>
        </w:rPr>
        <w:t>.</w:t>
      </w:r>
    </w:p>
    <w:p w:rsidR="00B04C90" w:rsidRDefault="00B04C90" w:rsidP="00B04C90">
      <w:pPr>
        <w:ind w:left="720"/>
        <w:rPr>
          <w:rFonts w:ascii="Garamond" w:eastAsia="Times New Roman" w:hAnsi="Garamond" w:cs="Arial"/>
          <w:color w:val="000000"/>
          <w:sz w:val="24"/>
          <w:szCs w:val="24"/>
        </w:rPr>
      </w:pPr>
    </w:p>
    <w:p w:rsidR="00B04C90" w:rsidRDefault="00B04C90" w:rsidP="00B04C90">
      <w:pPr>
        <w:ind w:left="720"/>
        <w:rPr>
          <w:rFonts w:ascii="Garamond" w:eastAsia="Times New Roman" w:hAnsi="Garamond" w:cs="Arial"/>
          <w:color w:val="000000"/>
          <w:sz w:val="24"/>
          <w:szCs w:val="24"/>
        </w:rPr>
      </w:pPr>
    </w:p>
    <w:p w:rsidR="00B04C90" w:rsidRDefault="00B04C90" w:rsidP="00B04C90">
      <w:pPr>
        <w:ind w:left="720"/>
        <w:rPr>
          <w:rFonts w:ascii="Garamond" w:eastAsia="Times New Roman" w:hAnsi="Garamond" w:cs="Arial"/>
          <w:color w:val="000000"/>
          <w:sz w:val="24"/>
          <w:szCs w:val="24"/>
        </w:rPr>
      </w:pPr>
    </w:p>
    <w:p w:rsidR="00B04C90" w:rsidRDefault="00B04C90" w:rsidP="00B04C90">
      <w:pPr>
        <w:ind w:left="720"/>
        <w:rPr>
          <w:rFonts w:ascii="Garamond" w:eastAsia="Times New Roman" w:hAnsi="Garamond" w:cs="Arial"/>
          <w:color w:val="000000"/>
          <w:sz w:val="24"/>
          <w:szCs w:val="24"/>
        </w:rPr>
      </w:pPr>
    </w:p>
    <w:p w:rsidR="00B04C90" w:rsidRDefault="00B04C90" w:rsidP="00B04C90">
      <w:pPr>
        <w:ind w:left="720"/>
        <w:rPr>
          <w:rFonts w:ascii="Garamond" w:eastAsia="Times New Roman" w:hAnsi="Garamond" w:cs="Arial"/>
          <w:color w:val="000000"/>
          <w:sz w:val="24"/>
          <w:szCs w:val="24"/>
        </w:rPr>
      </w:pPr>
    </w:p>
    <w:p w:rsidR="00B04C90" w:rsidRPr="00CF7CC3" w:rsidRDefault="00B04C90" w:rsidP="00B04C90">
      <w:pPr>
        <w:ind w:left="720"/>
        <w:rPr>
          <w:rFonts w:ascii="Garamond" w:eastAsia="Times New Roman" w:hAnsi="Garamond" w:cs="Arial"/>
          <w:color w:val="000000"/>
          <w:sz w:val="24"/>
          <w:szCs w:val="24"/>
        </w:rPr>
      </w:pPr>
    </w:p>
    <w:p w:rsidR="00550A32" w:rsidRPr="00CF7CC3" w:rsidRDefault="007D12D9" w:rsidP="00B04C90">
      <w:pPr>
        <w:spacing w:after="60"/>
        <w:ind w:left="720"/>
        <w:rPr>
          <w:rFonts w:ascii="Garamond" w:eastAsia="Times New Roman" w:hAnsi="Garamond" w:cs="Arial"/>
          <w:b/>
          <w:color w:val="000000"/>
          <w:sz w:val="24"/>
          <w:szCs w:val="24"/>
        </w:rPr>
      </w:pPr>
      <w:r>
        <w:rPr>
          <w:rFonts w:ascii="Garamond" w:eastAsia="Times New Roman" w:hAnsi="Garamond" w:cs="Arial"/>
          <w:color w:val="000000"/>
          <w:sz w:val="24"/>
          <w:szCs w:val="24"/>
        </w:rPr>
        <w:t>A</w:t>
      </w:r>
      <w:r w:rsidR="00550A32" w:rsidRPr="00CF7CC3">
        <w:rPr>
          <w:rFonts w:ascii="Garamond" w:eastAsia="Times New Roman" w:hAnsi="Garamond" w:cs="Arial"/>
          <w:color w:val="000000"/>
          <w:sz w:val="24"/>
          <w:szCs w:val="24"/>
        </w:rPr>
        <w:t xml:space="preserve">ll earned and unearned income of the client must be considered under Wisconsin Statute </w:t>
      </w:r>
      <w:proofErr w:type="gramStart"/>
      <w:r w:rsidR="00550A32" w:rsidRPr="00CF7CC3">
        <w:rPr>
          <w:rFonts w:ascii="Garamond" w:eastAsia="Times New Roman" w:hAnsi="Garamond" w:cs="Arial"/>
          <w:color w:val="000000"/>
          <w:sz w:val="24"/>
          <w:szCs w:val="24"/>
        </w:rPr>
        <w:t>s.49.145(</w:t>
      </w:r>
      <w:proofErr w:type="gramEnd"/>
      <w:r w:rsidR="00550A32" w:rsidRPr="00CF7CC3">
        <w:rPr>
          <w:rFonts w:ascii="Garamond" w:eastAsia="Times New Roman" w:hAnsi="Garamond" w:cs="Arial"/>
          <w:color w:val="000000"/>
          <w:sz w:val="24"/>
          <w:szCs w:val="24"/>
        </w:rPr>
        <w:t>3)</w:t>
      </w:r>
      <w:r w:rsidR="00170E4B" w:rsidRPr="00CF7CC3">
        <w:rPr>
          <w:rFonts w:ascii="Garamond" w:eastAsia="Times New Roman" w:hAnsi="Garamond" w:cs="Arial"/>
          <w:color w:val="000000"/>
          <w:sz w:val="24"/>
          <w:szCs w:val="24"/>
        </w:rPr>
        <w:t xml:space="preserve">. </w:t>
      </w:r>
      <w:r w:rsidR="00170E4B" w:rsidRPr="00CF7CC3">
        <w:rPr>
          <w:rFonts w:ascii="Garamond" w:eastAsia="Times New Roman" w:hAnsi="Garamond" w:cs="Arial"/>
          <w:b/>
          <w:color w:val="000000"/>
          <w:sz w:val="24"/>
          <w:szCs w:val="24"/>
        </w:rPr>
        <w:t>Clients meeting requirements for the following are considered to be automatically income eligible:</w:t>
      </w:r>
    </w:p>
    <w:p w:rsidR="00170E4B" w:rsidRPr="00CF7CC3" w:rsidRDefault="00170E4B" w:rsidP="00B04C90">
      <w:pPr>
        <w:pStyle w:val="ListParagraph"/>
        <w:numPr>
          <w:ilvl w:val="0"/>
          <w:numId w:val="2"/>
        </w:numPr>
        <w:spacing w:after="60"/>
        <w:ind w:left="1440"/>
        <w:contextualSpacing w:val="0"/>
        <w:rPr>
          <w:rFonts w:ascii="Garamond" w:eastAsia="Times New Roman" w:hAnsi="Garamond" w:cs="Arial"/>
          <w:color w:val="000000"/>
          <w:sz w:val="24"/>
          <w:szCs w:val="24"/>
        </w:rPr>
      </w:pPr>
      <w:r w:rsidRPr="00CF7CC3">
        <w:rPr>
          <w:rFonts w:ascii="Garamond" w:eastAsia="Times New Roman" w:hAnsi="Garamond" w:cs="Arial"/>
          <w:color w:val="000000"/>
          <w:sz w:val="24"/>
          <w:szCs w:val="24"/>
        </w:rPr>
        <w:t>Wisconsin Works (W2)</w:t>
      </w:r>
    </w:p>
    <w:p w:rsidR="00170E4B" w:rsidRPr="00CF7CC3" w:rsidRDefault="00170E4B" w:rsidP="00B04C90">
      <w:pPr>
        <w:pStyle w:val="ListParagraph"/>
        <w:numPr>
          <w:ilvl w:val="0"/>
          <w:numId w:val="2"/>
        </w:numPr>
        <w:spacing w:after="60"/>
        <w:ind w:left="1440"/>
        <w:contextualSpacing w:val="0"/>
        <w:rPr>
          <w:rFonts w:ascii="Garamond" w:eastAsia="Times New Roman" w:hAnsi="Garamond" w:cs="Arial"/>
          <w:color w:val="000000"/>
          <w:sz w:val="24"/>
          <w:szCs w:val="24"/>
        </w:rPr>
      </w:pPr>
      <w:r w:rsidRPr="00CF7CC3">
        <w:rPr>
          <w:rFonts w:ascii="Garamond" w:eastAsia="Times New Roman" w:hAnsi="Garamond" w:cs="Arial"/>
          <w:color w:val="000000"/>
          <w:sz w:val="24"/>
          <w:szCs w:val="24"/>
        </w:rPr>
        <w:t>Transform Milwaukee/Transitional Jobs</w:t>
      </w:r>
    </w:p>
    <w:p w:rsidR="00170E4B" w:rsidRPr="00CF7CC3" w:rsidRDefault="00170E4B" w:rsidP="00B04C90">
      <w:pPr>
        <w:pStyle w:val="ListParagraph"/>
        <w:numPr>
          <w:ilvl w:val="0"/>
          <w:numId w:val="2"/>
        </w:numPr>
        <w:spacing w:after="60"/>
        <w:ind w:left="1440"/>
        <w:contextualSpacing w:val="0"/>
        <w:rPr>
          <w:rFonts w:ascii="Garamond" w:eastAsia="Times New Roman" w:hAnsi="Garamond" w:cs="Arial"/>
          <w:color w:val="000000"/>
          <w:sz w:val="24"/>
          <w:szCs w:val="24"/>
        </w:rPr>
      </w:pPr>
      <w:r w:rsidRPr="00CF7CC3">
        <w:rPr>
          <w:rFonts w:ascii="Garamond" w:eastAsia="Times New Roman" w:hAnsi="Garamond" w:cs="Arial"/>
          <w:color w:val="000000"/>
          <w:sz w:val="24"/>
          <w:szCs w:val="24"/>
        </w:rPr>
        <w:t>Receive Wisconsin Shares child care assistance</w:t>
      </w:r>
    </w:p>
    <w:p w:rsidR="00170E4B" w:rsidRPr="00CF7CC3" w:rsidRDefault="00170E4B" w:rsidP="00B04C90">
      <w:pPr>
        <w:pStyle w:val="ListParagraph"/>
        <w:numPr>
          <w:ilvl w:val="0"/>
          <w:numId w:val="2"/>
        </w:numPr>
        <w:spacing w:after="60"/>
        <w:ind w:left="1440"/>
        <w:contextualSpacing w:val="0"/>
        <w:rPr>
          <w:rFonts w:ascii="Garamond" w:eastAsia="Times New Roman" w:hAnsi="Garamond" w:cs="Arial"/>
          <w:color w:val="000000"/>
          <w:sz w:val="24"/>
          <w:szCs w:val="24"/>
        </w:rPr>
      </w:pPr>
      <w:r w:rsidRPr="00CF7CC3">
        <w:rPr>
          <w:rFonts w:ascii="Garamond" w:eastAsia="Times New Roman" w:hAnsi="Garamond" w:cs="Arial"/>
          <w:color w:val="000000"/>
          <w:sz w:val="24"/>
          <w:szCs w:val="24"/>
        </w:rPr>
        <w:t>Receive the Wisconsin Caretaker Supplement</w:t>
      </w:r>
    </w:p>
    <w:p w:rsidR="00170E4B" w:rsidRPr="00CF7CC3" w:rsidRDefault="00170E4B" w:rsidP="00B04C90">
      <w:pPr>
        <w:pStyle w:val="ListParagraph"/>
        <w:numPr>
          <w:ilvl w:val="0"/>
          <w:numId w:val="2"/>
        </w:numPr>
        <w:spacing w:after="60"/>
        <w:ind w:left="1440"/>
        <w:contextualSpacing w:val="0"/>
        <w:rPr>
          <w:rFonts w:ascii="Garamond" w:eastAsia="Times New Roman" w:hAnsi="Garamond" w:cs="Arial"/>
          <w:color w:val="000000"/>
          <w:sz w:val="24"/>
          <w:szCs w:val="24"/>
        </w:rPr>
      </w:pPr>
      <w:r w:rsidRPr="00CF7CC3">
        <w:rPr>
          <w:rFonts w:ascii="Garamond" w:eastAsia="Times New Roman" w:hAnsi="Garamond" w:cs="Arial"/>
          <w:color w:val="000000"/>
          <w:sz w:val="24"/>
          <w:szCs w:val="24"/>
        </w:rPr>
        <w:t>Participate in the Women, Infants and Children (WIC) program</w:t>
      </w:r>
    </w:p>
    <w:p w:rsidR="00170E4B" w:rsidRPr="00170E4B" w:rsidRDefault="00170E4B" w:rsidP="00CF7CC3">
      <w:pPr>
        <w:pStyle w:val="ListParagraph"/>
        <w:contextualSpacing w:val="0"/>
        <w:rPr>
          <w:rFonts w:ascii="Arial" w:eastAsia="Times New Roman" w:hAnsi="Arial" w:cs="Arial"/>
          <w:color w:val="000000"/>
          <w:sz w:val="27"/>
          <w:szCs w:val="27"/>
        </w:rPr>
      </w:pPr>
    </w:p>
    <w:sectPr w:rsidR="00170E4B" w:rsidRPr="00170E4B" w:rsidSect="00CF7CC3">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72F9C"/>
    <w:multiLevelType w:val="hybridMultilevel"/>
    <w:tmpl w:val="3C46A220"/>
    <w:lvl w:ilvl="0" w:tplc="D214CE8A">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4DD3E8C"/>
    <w:multiLevelType w:val="hybridMultilevel"/>
    <w:tmpl w:val="896E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664"/>
    <w:rsid w:val="00022624"/>
    <w:rsid w:val="00022F31"/>
    <w:rsid w:val="000B585F"/>
    <w:rsid w:val="00170E4B"/>
    <w:rsid w:val="00357664"/>
    <w:rsid w:val="004C0DD0"/>
    <w:rsid w:val="00550A32"/>
    <w:rsid w:val="0060228A"/>
    <w:rsid w:val="00685499"/>
    <w:rsid w:val="007D12D9"/>
    <w:rsid w:val="00B04C90"/>
    <w:rsid w:val="00BE33CA"/>
    <w:rsid w:val="00CF7CC3"/>
    <w:rsid w:val="00DB32C1"/>
    <w:rsid w:val="00E54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B32C1"/>
    <w:pPr>
      <w:spacing w:before="100" w:beforeAutospacing="1" w:after="100" w:afterAutospacing="1"/>
      <w:outlineLvl w:val="0"/>
    </w:pPr>
    <w:rPr>
      <w:rFonts w:eastAsia="Times New Roman"/>
      <w:b/>
      <w:bCs/>
      <w:kern w:val="36"/>
      <w:sz w:val="48"/>
      <w:szCs w:val="48"/>
    </w:rPr>
  </w:style>
  <w:style w:type="paragraph" w:styleId="Heading3">
    <w:name w:val="heading 3"/>
    <w:basedOn w:val="Normal"/>
    <w:next w:val="Normal"/>
    <w:link w:val="Heading3Char"/>
    <w:uiPriority w:val="9"/>
    <w:semiHidden/>
    <w:unhideWhenUsed/>
    <w:qFormat/>
    <w:rsid w:val="00DB32C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57664"/>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357664"/>
  </w:style>
  <w:style w:type="character" w:styleId="Hyperlink">
    <w:name w:val="Hyperlink"/>
    <w:basedOn w:val="DefaultParagraphFont"/>
    <w:uiPriority w:val="99"/>
    <w:semiHidden/>
    <w:unhideWhenUsed/>
    <w:rsid w:val="00357664"/>
    <w:rPr>
      <w:color w:val="0000FF"/>
      <w:u w:val="single"/>
    </w:rPr>
  </w:style>
  <w:style w:type="paragraph" w:customStyle="1" w:styleId="listlette">
    <w:name w:val="listlette"/>
    <w:basedOn w:val="Normal"/>
    <w:rsid w:val="00357664"/>
    <w:pPr>
      <w:spacing w:before="100" w:beforeAutospacing="1" w:after="100" w:afterAutospacing="1"/>
    </w:pPr>
    <w:rPr>
      <w:rFonts w:eastAsia="Times New Roman"/>
      <w:sz w:val="24"/>
      <w:szCs w:val="24"/>
    </w:rPr>
  </w:style>
  <w:style w:type="character" w:customStyle="1" w:styleId="rls-1-w-2manual">
    <w:name w:val="rls-1-w-2manual"/>
    <w:basedOn w:val="DefaultParagraphFont"/>
    <w:rsid w:val="00357664"/>
  </w:style>
  <w:style w:type="character" w:customStyle="1" w:styleId="Heading1Char">
    <w:name w:val="Heading 1 Char"/>
    <w:basedOn w:val="DefaultParagraphFont"/>
    <w:link w:val="Heading1"/>
    <w:uiPriority w:val="9"/>
    <w:rsid w:val="00DB32C1"/>
    <w:rPr>
      <w:rFonts w:eastAsia="Times New Roman"/>
      <w:b/>
      <w:bCs/>
      <w:kern w:val="36"/>
      <w:sz w:val="48"/>
      <w:szCs w:val="48"/>
    </w:rPr>
  </w:style>
  <w:style w:type="character" w:customStyle="1" w:styleId="rls-2-w-2manual">
    <w:name w:val="rls-2-w-2manual"/>
    <w:basedOn w:val="DefaultParagraphFont"/>
    <w:rsid w:val="00DB32C1"/>
  </w:style>
  <w:style w:type="character" w:customStyle="1" w:styleId="Heading3Char">
    <w:name w:val="Heading 3 Char"/>
    <w:basedOn w:val="DefaultParagraphFont"/>
    <w:link w:val="Heading3"/>
    <w:uiPriority w:val="9"/>
    <w:semiHidden/>
    <w:rsid w:val="00DB32C1"/>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170E4B"/>
    <w:pPr>
      <w:ind w:left="720"/>
      <w:contextualSpacing/>
    </w:pPr>
  </w:style>
  <w:style w:type="paragraph" w:styleId="BalloonText">
    <w:name w:val="Balloon Text"/>
    <w:basedOn w:val="Normal"/>
    <w:link w:val="BalloonTextChar"/>
    <w:uiPriority w:val="99"/>
    <w:semiHidden/>
    <w:unhideWhenUsed/>
    <w:rsid w:val="00CF7CC3"/>
    <w:rPr>
      <w:rFonts w:ascii="Tahoma" w:hAnsi="Tahoma" w:cs="Tahoma"/>
      <w:sz w:val="16"/>
      <w:szCs w:val="16"/>
    </w:rPr>
  </w:style>
  <w:style w:type="character" w:customStyle="1" w:styleId="BalloonTextChar">
    <w:name w:val="Balloon Text Char"/>
    <w:basedOn w:val="DefaultParagraphFont"/>
    <w:link w:val="BalloonText"/>
    <w:uiPriority w:val="99"/>
    <w:semiHidden/>
    <w:rsid w:val="00CF7C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B32C1"/>
    <w:pPr>
      <w:spacing w:before="100" w:beforeAutospacing="1" w:after="100" w:afterAutospacing="1"/>
      <w:outlineLvl w:val="0"/>
    </w:pPr>
    <w:rPr>
      <w:rFonts w:eastAsia="Times New Roman"/>
      <w:b/>
      <w:bCs/>
      <w:kern w:val="36"/>
      <w:sz w:val="48"/>
      <w:szCs w:val="48"/>
    </w:rPr>
  </w:style>
  <w:style w:type="paragraph" w:styleId="Heading3">
    <w:name w:val="heading 3"/>
    <w:basedOn w:val="Normal"/>
    <w:next w:val="Normal"/>
    <w:link w:val="Heading3Char"/>
    <w:uiPriority w:val="9"/>
    <w:semiHidden/>
    <w:unhideWhenUsed/>
    <w:qFormat/>
    <w:rsid w:val="00DB32C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57664"/>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357664"/>
  </w:style>
  <w:style w:type="character" w:styleId="Hyperlink">
    <w:name w:val="Hyperlink"/>
    <w:basedOn w:val="DefaultParagraphFont"/>
    <w:uiPriority w:val="99"/>
    <w:semiHidden/>
    <w:unhideWhenUsed/>
    <w:rsid w:val="00357664"/>
    <w:rPr>
      <w:color w:val="0000FF"/>
      <w:u w:val="single"/>
    </w:rPr>
  </w:style>
  <w:style w:type="paragraph" w:customStyle="1" w:styleId="listlette">
    <w:name w:val="listlette"/>
    <w:basedOn w:val="Normal"/>
    <w:rsid w:val="00357664"/>
    <w:pPr>
      <w:spacing w:before="100" w:beforeAutospacing="1" w:after="100" w:afterAutospacing="1"/>
    </w:pPr>
    <w:rPr>
      <w:rFonts w:eastAsia="Times New Roman"/>
      <w:sz w:val="24"/>
      <w:szCs w:val="24"/>
    </w:rPr>
  </w:style>
  <w:style w:type="character" w:customStyle="1" w:styleId="rls-1-w-2manual">
    <w:name w:val="rls-1-w-2manual"/>
    <w:basedOn w:val="DefaultParagraphFont"/>
    <w:rsid w:val="00357664"/>
  </w:style>
  <w:style w:type="character" w:customStyle="1" w:styleId="Heading1Char">
    <w:name w:val="Heading 1 Char"/>
    <w:basedOn w:val="DefaultParagraphFont"/>
    <w:link w:val="Heading1"/>
    <w:uiPriority w:val="9"/>
    <w:rsid w:val="00DB32C1"/>
    <w:rPr>
      <w:rFonts w:eastAsia="Times New Roman"/>
      <w:b/>
      <w:bCs/>
      <w:kern w:val="36"/>
      <w:sz w:val="48"/>
      <w:szCs w:val="48"/>
    </w:rPr>
  </w:style>
  <w:style w:type="character" w:customStyle="1" w:styleId="rls-2-w-2manual">
    <w:name w:val="rls-2-w-2manual"/>
    <w:basedOn w:val="DefaultParagraphFont"/>
    <w:rsid w:val="00DB32C1"/>
  </w:style>
  <w:style w:type="character" w:customStyle="1" w:styleId="Heading3Char">
    <w:name w:val="Heading 3 Char"/>
    <w:basedOn w:val="DefaultParagraphFont"/>
    <w:link w:val="Heading3"/>
    <w:uiPriority w:val="9"/>
    <w:semiHidden/>
    <w:rsid w:val="00DB32C1"/>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170E4B"/>
    <w:pPr>
      <w:ind w:left="720"/>
      <w:contextualSpacing/>
    </w:pPr>
  </w:style>
  <w:style w:type="paragraph" w:styleId="BalloonText">
    <w:name w:val="Balloon Text"/>
    <w:basedOn w:val="Normal"/>
    <w:link w:val="BalloonTextChar"/>
    <w:uiPriority w:val="99"/>
    <w:semiHidden/>
    <w:unhideWhenUsed/>
    <w:rsid w:val="00CF7CC3"/>
    <w:rPr>
      <w:rFonts w:ascii="Tahoma" w:hAnsi="Tahoma" w:cs="Tahoma"/>
      <w:sz w:val="16"/>
      <w:szCs w:val="16"/>
    </w:rPr>
  </w:style>
  <w:style w:type="character" w:customStyle="1" w:styleId="BalloonTextChar">
    <w:name w:val="Balloon Text Char"/>
    <w:basedOn w:val="DefaultParagraphFont"/>
    <w:link w:val="BalloonText"/>
    <w:uiPriority w:val="99"/>
    <w:semiHidden/>
    <w:rsid w:val="00CF7C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94363">
      <w:bodyDiv w:val="1"/>
      <w:marLeft w:val="0"/>
      <w:marRight w:val="0"/>
      <w:marTop w:val="0"/>
      <w:marBottom w:val="0"/>
      <w:divBdr>
        <w:top w:val="none" w:sz="0" w:space="0" w:color="auto"/>
        <w:left w:val="none" w:sz="0" w:space="0" w:color="auto"/>
        <w:bottom w:val="none" w:sz="0" w:space="0" w:color="auto"/>
        <w:right w:val="none" w:sz="0" w:space="0" w:color="auto"/>
      </w:divBdr>
    </w:div>
    <w:div w:id="775295483">
      <w:bodyDiv w:val="1"/>
      <w:marLeft w:val="0"/>
      <w:marRight w:val="0"/>
      <w:marTop w:val="0"/>
      <w:marBottom w:val="0"/>
      <w:divBdr>
        <w:top w:val="none" w:sz="0" w:space="0" w:color="auto"/>
        <w:left w:val="none" w:sz="0" w:space="0" w:color="auto"/>
        <w:bottom w:val="none" w:sz="0" w:space="0" w:color="auto"/>
        <w:right w:val="none" w:sz="0" w:space="0" w:color="auto"/>
      </w:divBdr>
    </w:div>
    <w:div w:id="899949735">
      <w:bodyDiv w:val="1"/>
      <w:marLeft w:val="0"/>
      <w:marRight w:val="0"/>
      <w:marTop w:val="0"/>
      <w:marBottom w:val="0"/>
      <w:divBdr>
        <w:top w:val="none" w:sz="0" w:space="0" w:color="auto"/>
        <w:left w:val="none" w:sz="0" w:space="0" w:color="auto"/>
        <w:bottom w:val="none" w:sz="0" w:space="0" w:color="auto"/>
        <w:right w:val="none" w:sz="0" w:space="0" w:color="auto"/>
      </w:divBdr>
    </w:div>
    <w:div w:id="1130132735">
      <w:bodyDiv w:val="1"/>
      <w:marLeft w:val="0"/>
      <w:marRight w:val="0"/>
      <w:marTop w:val="0"/>
      <w:marBottom w:val="0"/>
      <w:divBdr>
        <w:top w:val="none" w:sz="0" w:space="0" w:color="auto"/>
        <w:left w:val="none" w:sz="0" w:space="0" w:color="auto"/>
        <w:bottom w:val="none" w:sz="0" w:space="0" w:color="auto"/>
        <w:right w:val="none" w:sz="0" w:space="0" w:color="auto"/>
      </w:divBdr>
      <w:divsChild>
        <w:div w:id="460001550">
          <w:marLeft w:val="600"/>
          <w:marRight w:val="0"/>
          <w:marTop w:val="0"/>
          <w:marBottom w:val="0"/>
          <w:divBdr>
            <w:top w:val="single" w:sz="6" w:space="4" w:color="000000"/>
            <w:left w:val="single" w:sz="6" w:space="4" w:color="000000"/>
            <w:bottom w:val="single" w:sz="6" w:space="4" w:color="000000"/>
            <w:right w:val="single" w:sz="6" w:space="4" w:color="000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616</Words>
  <Characters>3514</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Ette</dc:creator>
  <cp:lastModifiedBy>Carlos Arenas</cp:lastModifiedBy>
  <cp:revision>2</cp:revision>
  <cp:lastPrinted>2016-03-07T15:04:00Z</cp:lastPrinted>
  <dcterms:created xsi:type="dcterms:W3CDTF">2018-02-26T16:21:00Z</dcterms:created>
  <dcterms:modified xsi:type="dcterms:W3CDTF">2018-02-26T16:21:00Z</dcterms:modified>
</cp:coreProperties>
</file>